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F81F" w14:textId="77777777" w:rsidR="00725045" w:rsidRPr="00E840E7" w:rsidRDefault="00725045" w:rsidP="00725045">
      <w:pPr>
        <w:rPr>
          <w:rFonts w:ascii="Arial" w:hAnsi="Arial"/>
        </w:rPr>
      </w:pPr>
    </w:p>
    <w:p w14:paraId="0ED7B9B9" w14:textId="77777777" w:rsidR="00725045" w:rsidRPr="00E840E7" w:rsidRDefault="00725045" w:rsidP="00725045">
      <w:pPr>
        <w:jc w:val="center"/>
        <w:rPr>
          <w:rFonts w:ascii="Arial" w:hAnsi="Arial" w:cs="Times New Roman"/>
          <w:b/>
          <w:sz w:val="28"/>
          <w:szCs w:val="28"/>
        </w:rPr>
      </w:pPr>
    </w:p>
    <w:p w14:paraId="04FC965F" w14:textId="77777777" w:rsidR="00725045" w:rsidRPr="00E840E7" w:rsidRDefault="00725045" w:rsidP="00725045">
      <w:pPr>
        <w:jc w:val="center"/>
        <w:rPr>
          <w:rFonts w:ascii="Arial" w:hAnsi="Arial" w:cs="Times New Roman"/>
          <w:b/>
          <w:sz w:val="28"/>
          <w:szCs w:val="28"/>
        </w:rPr>
      </w:pPr>
    </w:p>
    <w:p w14:paraId="69217BC6" w14:textId="77777777" w:rsidR="00725045" w:rsidRPr="00E840E7" w:rsidRDefault="00725045" w:rsidP="00725045">
      <w:pPr>
        <w:jc w:val="center"/>
        <w:rPr>
          <w:rFonts w:ascii="Arial" w:hAnsi="Arial" w:cs="Times New Roman"/>
          <w:sz w:val="24"/>
          <w:szCs w:val="24"/>
        </w:rPr>
      </w:pPr>
    </w:p>
    <w:p w14:paraId="44963CC9" w14:textId="77777777" w:rsidR="00725045" w:rsidRPr="00E840E7" w:rsidRDefault="00725045" w:rsidP="00725045">
      <w:pPr>
        <w:jc w:val="center"/>
        <w:rPr>
          <w:rFonts w:ascii="Arial" w:hAnsi="Arial" w:cs="Times New Roman"/>
          <w:sz w:val="24"/>
          <w:szCs w:val="24"/>
        </w:rPr>
      </w:pPr>
      <w:r w:rsidRPr="00E840E7">
        <w:rPr>
          <w:rFonts w:ascii="Arial" w:hAnsi="Arial" w:cs="Times New Roman"/>
          <w:sz w:val="24"/>
          <w:szCs w:val="24"/>
        </w:rPr>
        <w:t xml:space="preserve">PROGRAMA BRASILEIRO DE ELIMINAÇÃO DOS </w:t>
      </w:r>
      <w:proofErr w:type="spellStart"/>
      <w:r w:rsidRPr="00E840E7">
        <w:rPr>
          <w:rFonts w:ascii="Arial" w:hAnsi="Arial" w:cs="Times New Roman"/>
          <w:sz w:val="24"/>
          <w:szCs w:val="24"/>
        </w:rPr>
        <w:t>HCFCs</w:t>
      </w:r>
      <w:proofErr w:type="spellEnd"/>
      <w:r w:rsidRPr="00E840E7">
        <w:rPr>
          <w:rFonts w:ascii="Arial" w:hAnsi="Arial" w:cs="Times New Roman"/>
          <w:sz w:val="24"/>
          <w:szCs w:val="24"/>
        </w:rPr>
        <w:t xml:space="preserve"> (PBH) </w:t>
      </w:r>
    </w:p>
    <w:p w14:paraId="52A6CD66" w14:textId="77777777" w:rsidR="00725045" w:rsidRPr="00E840E7" w:rsidRDefault="00725045" w:rsidP="00725045">
      <w:pPr>
        <w:jc w:val="center"/>
        <w:rPr>
          <w:rFonts w:ascii="Arial" w:hAnsi="Arial" w:cs="Times New Roman"/>
          <w:b/>
          <w:sz w:val="28"/>
          <w:szCs w:val="28"/>
        </w:rPr>
      </w:pPr>
    </w:p>
    <w:p w14:paraId="6422AED9" w14:textId="77777777" w:rsidR="00725045" w:rsidRPr="00E840E7" w:rsidRDefault="00725045" w:rsidP="00725045">
      <w:pPr>
        <w:jc w:val="center"/>
        <w:rPr>
          <w:rFonts w:ascii="Arial" w:hAnsi="Arial" w:cs="Times New Roman"/>
          <w:b/>
          <w:sz w:val="28"/>
          <w:szCs w:val="28"/>
        </w:rPr>
      </w:pPr>
    </w:p>
    <w:p w14:paraId="219AB125" w14:textId="77777777" w:rsidR="00D32BA3" w:rsidRPr="00E840E7" w:rsidRDefault="00D32BA3" w:rsidP="00725045">
      <w:pPr>
        <w:jc w:val="center"/>
        <w:rPr>
          <w:rFonts w:ascii="Arial" w:hAnsi="Arial" w:cs="Times New Roman"/>
          <w:b/>
          <w:sz w:val="28"/>
          <w:szCs w:val="28"/>
        </w:rPr>
      </w:pPr>
    </w:p>
    <w:p w14:paraId="468AAB03" w14:textId="77777777" w:rsidR="006B2F5F" w:rsidRPr="00E840E7" w:rsidRDefault="006B2F5F" w:rsidP="00725045">
      <w:pPr>
        <w:jc w:val="center"/>
        <w:rPr>
          <w:rFonts w:ascii="Arial" w:hAnsi="Arial" w:cs="Times New Roman"/>
          <w:b/>
          <w:sz w:val="28"/>
          <w:szCs w:val="28"/>
        </w:rPr>
      </w:pPr>
    </w:p>
    <w:p w14:paraId="50CF725F" w14:textId="77777777" w:rsidR="00725045" w:rsidRPr="00E840E7" w:rsidRDefault="00725045" w:rsidP="00725045">
      <w:pPr>
        <w:jc w:val="both"/>
        <w:rPr>
          <w:rFonts w:ascii="Arial" w:hAnsi="Arial" w:cs="Times New Roman"/>
          <w:b/>
          <w:sz w:val="28"/>
          <w:szCs w:val="28"/>
        </w:rPr>
      </w:pPr>
    </w:p>
    <w:p w14:paraId="41639003" w14:textId="7587A53C" w:rsidR="00725045" w:rsidRPr="00E840E7" w:rsidRDefault="007E19C8" w:rsidP="00D32BA3">
      <w:pPr>
        <w:jc w:val="center"/>
        <w:rPr>
          <w:rFonts w:ascii="Arial" w:hAnsi="Arial" w:cs="Times New Roman"/>
          <w:b/>
          <w:i/>
          <w:sz w:val="24"/>
          <w:szCs w:val="28"/>
        </w:rPr>
      </w:pPr>
      <w:r>
        <w:rPr>
          <w:rFonts w:ascii="Arial" w:hAnsi="Arial" w:cs="Times New Roman"/>
          <w:b/>
          <w:sz w:val="28"/>
          <w:szCs w:val="28"/>
        </w:rPr>
        <w:t xml:space="preserve">INFORMES ELETRÔNICOS REFERENTES AOS MESES DE NOVEMBRO E </w:t>
      </w:r>
      <w:proofErr w:type="gramStart"/>
      <w:r>
        <w:rPr>
          <w:rFonts w:ascii="Arial" w:hAnsi="Arial" w:cs="Times New Roman"/>
          <w:b/>
          <w:sz w:val="28"/>
          <w:szCs w:val="28"/>
        </w:rPr>
        <w:t>DE</w:t>
      </w:r>
      <w:bookmarkStart w:id="0" w:name="_GoBack"/>
      <w:bookmarkEnd w:id="0"/>
      <w:r>
        <w:rPr>
          <w:rFonts w:ascii="Arial" w:hAnsi="Arial" w:cs="Times New Roman"/>
          <w:b/>
          <w:sz w:val="28"/>
          <w:szCs w:val="28"/>
        </w:rPr>
        <w:t>ZEMBRO</w:t>
      </w:r>
      <w:proofErr w:type="gramEnd"/>
      <w:r>
        <w:rPr>
          <w:rFonts w:ascii="Arial" w:hAnsi="Arial" w:cs="Times New Roman"/>
          <w:b/>
          <w:sz w:val="28"/>
          <w:szCs w:val="28"/>
        </w:rPr>
        <w:t xml:space="preserve"> DE 2019</w:t>
      </w:r>
    </w:p>
    <w:p w14:paraId="23989357" w14:textId="77777777" w:rsidR="00725045" w:rsidRPr="00E840E7" w:rsidRDefault="00725045" w:rsidP="00725045">
      <w:pPr>
        <w:jc w:val="both"/>
        <w:rPr>
          <w:rFonts w:ascii="Arial" w:hAnsi="Arial" w:cs="Times New Roman"/>
          <w:b/>
          <w:i/>
          <w:sz w:val="24"/>
          <w:szCs w:val="28"/>
        </w:rPr>
      </w:pPr>
    </w:p>
    <w:p w14:paraId="2F5938B0" w14:textId="77777777" w:rsidR="00725045" w:rsidRPr="00E840E7" w:rsidRDefault="00725045" w:rsidP="00725045">
      <w:pPr>
        <w:jc w:val="both"/>
        <w:rPr>
          <w:rFonts w:ascii="Arial" w:hAnsi="Arial" w:cs="Times New Roman"/>
          <w:b/>
          <w:i/>
          <w:sz w:val="24"/>
          <w:szCs w:val="28"/>
        </w:rPr>
      </w:pPr>
    </w:p>
    <w:p w14:paraId="0CE087BD" w14:textId="77777777" w:rsidR="00725045" w:rsidRPr="00E840E7" w:rsidRDefault="00725045" w:rsidP="00725045">
      <w:pPr>
        <w:jc w:val="both"/>
        <w:rPr>
          <w:rFonts w:ascii="Arial" w:hAnsi="Arial" w:cs="Times New Roman"/>
          <w:sz w:val="24"/>
          <w:szCs w:val="28"/>
        </w:rPr>
      </w:pPr>
    </w:p>
    <w:p w14:paraId="1CC4224C" w14:textId="77777777" w:rsidR="00D32BA3" w:rsidRPr="00E840E7" w:rsidRDefault="00D32BA3" w:rsidP="00725045">
      <w:pPr>
        <w:jc w:val="both"/>
        <w:rPr>
          <w:rFonts w:ascii="Arial" w:hAnsi="Arial" w:cs="Times New Roman"/>
          <w:sz w:val="24"/>
          <w:szCs w:val="28"/>
        </w:rPr>
      </w:pPr>
    </w:p>
    <w:p w14:paraId="2B647FC6" w14:textId="77777777" w:rsidR="00D32BA3" w:rsidRPr="00E840E7" w:rsidRDefault="00D32BA3" w:rsidP="00725045">
      <w:pPr>
        <w:jc w:val="both"/>
        <w:rPr>
          <w:rFonts w:ascii="Arial" w:hAnsi="Arial" w:cs="Times New Roman"/>
          <w:sz w:val="24"/>
          <w:szCs w:val="28"/>
        </w:rPr>
      </w:pPr>
    </w:p>
    <w:p w14:paraId="49869151" w14:textId="77777777" w:rsidR="00D32BA3" w:rsidRPr="00E840E7" w:rsidRDefault="00D32BA3" w:rsidP="00725045">
      <w:pPr>
        <w:jc w:val="both"/>
        <w:rPr>
          <w:rFonts w:ascii="Arial" w:hAnsi="Arial" w:cs="Times New Roman"/>
          <w:sz w:val="24"/>
          <w:szCs w:val="28"/>
        </w:rPr>
      </w:pPr>
    </w:p>
    <w:p w14:paraId="4A81A7B8" w14:textId="77777777" w:rsidR="00D32BA3" w:rsidRPr="00E840E7" w:rsidRDefault="00D32BA3" w:rsidP="00725045">
      <w:pPr>
        <w:jc w:val="both"/>
        <w:rPr>
          <w:rFonts w:ascii="Arial" w:hAnsi="Arial" w:cs="Times New Roman"/>
          <w:sz w:val="24"/>
          <w:szCs w:val="28"/>
        </w:rPr>
      </w:pPr>
    </w:p>
    <w:p w14:paraId="6B0C08C5" w14:textId="77777777" w:rsidR="00725045" w:rsidRDefault="00725045" w:rsidP="00725045">
      <w:pPr>
        <w:jc w:val="both"/>
        <w:rPr>
          <w:rFonts w:ascii="Arial" w:hAnsi="Arial" w:cs="Times New Roman"/>
          <w:sz w:val="24"/>
          <w:szCs w:val="28"/>
        </w:rPr>
      </w:pPr>
    </w:p>
    <w:p w14:paraId="5E197115" w14:textId="77777777" w:rsidR="00B50CC4" w:rsidRPr="00E840E7" w:rsidRDefault="00B50CC4" w:rsidP="00725045">
      <w:pPr>
        <w:jc w:val="both"/>
        <w:rPr>
          <w:rFonts w:ascii="Arial" w:hAnsi="Arial" w:cs="Times New Roman"/>
          <w:sz w:val="24"/>
          <w:szCs w:val="28"/>
        </w:rPr>
      </w:pPr>
    </w:p>
    <w:p w14:paraId="47B95FFB" w14:textId="77777777" w:rsidR="00D32BA3" w:rsidRPr="00E840E7" w:rsidRDefault="00D32BA3" w:rsidP="00725045">
      <w:pPr>
        <w:jc w:val="both"/>
        <w:rPr>
          <w:rFonts w:ascii="Arial" w:hAnsi="Arial" w:cs="Times New Roman"/>
          <w:sz w:val="24"/>
          <w:szCs w:val="28"/>
        </w:rPr>
      </w:pPr>
    </w:p>
    <w:p w14:paraId="2DA4081C" w14:textId="77777777" w:rsidR="00295E65" w:rsidRPr="00E840E7" w:rsidRDefault="00725045" w:rsidP="00D32BA3">
      <w:pPr>
        <w:jc w:val="center"/>
        <w:rPr>
          <w:rFonts w:ascii="Arial" w:hAnsi="Arial" w:cs="Times New Roman"/>
          <w:b/>
          <w:sz w:val="28"/>
          <w:szCs w:val="28"/>
        </w:rPr>
      </w:pPr>
      <w:r w:rsidRPr="00E840E7">
        <w:rPr>
          <w:rFonts w:ascii="Arial" w:hAnsi="Arial" w:cs="Times New Roman"/>
          <w:b/>
          <w:sz w:val="28"/>
          <w:szCs w:val="28"/>
        </w:rPr>
        <w:t xml:space="preserve">Brasília, </w:t>
      </w:r>
      <w:r w:rsidR="00D32BA3" w:rsidRPr="00E840E7">
        <w:rPr>
          <w:rFonts w:ascii="Arial" w:hAnsi="Arial" w:cs="Times New Roman"/>
          <w:b/>
          <w:sz w:val="28"/>
          <w:szCs w:val="28"/>
        </w:rPr>
        <w:t>dezembro</w:t>
      </w:r>
      <w:r w:rsidR="006B2F5F" w:rsidRPr="00E840E7">
        <w:rPr>
          <w:rFonts w:ascii="Arial" w:hAnsi="Arial" w:cs="Times New Roman"/>
          <w:b/>
          <w:sz w:val="28"/>
          <w:szCs w:val="28"/>
        </w:rPr>
        <w:t>/201</w:t>
      </w:r>
      <w:r w:rsidR="00161B5C" w:rsidRPr="00E840E7">
        <w:rPr>
          <w:rFonts w:ascii="Arial" w:hAnsi="Arial" w:cs="Times New Roman"/>
          <w:b/>
          <w:sz w:val="28"/>
          <w:szCs w:val="28"/>
        </w:rPr>
        <w:t>9</w:t>
      </w:r>
    </w:p>
    <w:p w14:paraId="08D7F18B" w14:textId="77777777" w:rsidR="00955697" w:rsidRPr="00E840E7" w:rsidRDefault="00A9725C" w:rsidP="003A447A">
      <w:pPr>
        <w:jc w:val="center"/>
        <w:rPr>
          <w:rFonts w:ascii="Arial" w:hAnsi="Arial" w:cs="Times New Roman"/>
          <w:b/>
          <w:sz w:val="28"/>
          <w:szCs w:val="28"/>
        </w:rPr>
      </w:pPr>
      <w:r w:rsidRPr="00E840E7">
        <w:rPr>
          <w:noProof/>
          <w:lang w:eastAsia="pt-BR"/>
        </w:rPr>
        <w:drawing>
          <wp:anchor distT="0" distB="0" distL="114300" distR="114300" simplePos="0" relativeHeight="251676672" behindDoc="0" locked="0" layoutInCell="1" allowOverlap="1" wp14:anchorId="402C1ADB" wp14:editId="770F2ACF">
            <wp:simplePos x="0" y="0"/>
            <wp:positionH relativeFrom="column">
              <wp:posOffset>-643890</wp:posOffset>
            </wp:positionH>
            <wp:positionV relativeFrom="paragraph">
              <wp:posOffset>496570</wp:posOffset>
            </wp:positionV>
            <wp:extent cx="1903095" cy="512445"/>
            <wp:effectExtent l="0" t="0" r="1905" b="1905"/>
            <wp:wrapSquare wrapText="bothSides"/>
            <wp:docPr id="20" name="Picture 20" descr="Resultado de imagem para gi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iz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0E7">
        <w:rPr>
          <w:noProof/>
          <w:lang w:eastAsia="pt-BR"/>
        </w:rPr>
        <w:drawing>
          <wp:anchor distT="0" distB="0" distL="114300" distR="114300" simplePos="0" relativeHeight="251677696" behindDoc="0" locked="0" layoutInCell="1" allowOverlap="1" wp14:anchorId="1BEA4395" wp14:editId="052F72B0">
            <wp:simplePos x="0" y="0"/>
            <wp:positionH relativeFrom="margin">
              <wp:posOffset>1488440</wp:posOffset>
            </wp:positionH>
            <wp:positionV relativeFrom="paragraph">
              <wp:posOffset>516417</wp:posOffset>
            </wp:positionV>
            <wp:extent cx="616585" cy="582295"/>
            <wp:effectExtent l="0" t="0" r="0" b="8255"/>
            <wp:wrapNone/>
            <wp:docPr id="21" name="Picture 21" descr="Resultado de imagem para 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uni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0E7">
        <w:rPr>
          <w:i/>
          <w:noProof/>
          <w:sz w:val="24"/>
          <w:lang w:eastAsia="pt-BR"/>
        </w:rPr>
        <w:drawing>
          <wp:anchor distT="0" distB="0" distL="114300" distR="114300" simplePos="0" relativeHeight="251674624" behindDoc="1" locked="0" layoutInCell="1" allowOverlap="1" wp14:anchorId="084F8F53" wp14:editId="6F3A1E45">
            <wp:simplePos x="0" y="0"/>
            <wp:positionH relativeFrom="margin">
              <wp:posOffset>2296160</wp:posOffset>
            </wp:positionH>
            <wp:positionV relativeFrom="paragraph">
              <wp:posOffset>384810</wp:posOffset>
            </wp:positionV>
            <wp:extent cx="438785" cy="7791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UD tag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785" cy="779145"/>
                    </a:xfrm>
                    <a:prstGeom prst="rect">
                      <a:avLst/>
                    </a:prstGeom>
                  </pic:spPr>
                </pic:pic>
              </a:graphicData>
            </a:graphic>
            <wp14:sizeRelH relativeFrom="page">
              <wp14:pctWidth>0</wp14:pctWidth>
            </wp14:sizeRelH>
            <wp14:sizeRelV relativeFrom="page">
              <wp14:pctHeight>0</wp14:pctHeight>
            </wp14:sizeRelV>
          </wp:anchor>
        </w:drawing>
      </w:r>
      <w:r w:rsidRPr="00E840E7">
        <w:rPr>
          <w:rFonts w:ascii="Arial" w:hAnsi="Arial" w:cs="Times New Roman"/>
          <w:b/>
          <w:noProof/>
          <w:sz w:val="28"/>
          <w:szCs w:val="28"/>
          <w:lang w:eastAsia="pt-BR"/>
        </w:rPr>
        <w:drawing>
          <wp:anchor distT="0" distB="0" distL="114300" distR="114300" simplePos="0" relativeHeight="251678720" behindDoc="0" locked="0" layoutInCell="1" allowOverlap="1" wp14:anchorId="23A822F9" wp14:editId="04525F23">
            <wp:simplePos x="0" y="0"/>
            <wp:positionH relativeFrom="column">
              <wp:posOffset>2971165</wp:posOffset>
            </wp:positionH>
            <wp:positionV relativeFrom="paragraph">
              <wp:posOffset>427990</wp:posOffset>
            </wp:positionV>
            <wp:extent cx="624840" cy="611505"/>
            <wp:effectExtent l="0" t="0" r="381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ba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611505"/>
                    </a:xfrm>
                    <a:prstGeom prst="rect">
                      <a:avLst/>
                    </a:prstGeom>
                  </pic:spPr>
                </pic:pic>
              </a:graphicData>
            </a:graphic>
            <wp14:sizeRelH relativeFrom="page">
              <wp14:pctWidth>0</wp14:pctWidth>
            </wp14:sizeRelH>
            <wp14:sizeRelV relativeFrom="page">
              <wp14:pctHeight>0</wp14:pctHeight>
            </wp14:sizeRelV>
          </wp:anchor>
        </w:drawing>
      </w:r>
      <w:r w:rsidRPr="00E840E7">
        <w:rPr>
          <w:rFonts w:ascii="Arial" w:hAnsi="Arial" w:cs="Times New Roman"/>
          <w:b/>
          <w:noProof/>
          <w:sz w:val="28"/>
          <w:szCs w:val="28"/>
          <w:lang w:eastAsia="pt-BR"/>
        </w:rPr>
        <w:drawing>
          <wp:anchor distT="0" distB="0" distL="114300" distR="114300" simplePos="0" relativeHeight="251679744" behindDoc="0" locked="0" layoutInCell="1" allowOverlap="1" wp14:anchorId="6718696D" wp14:editId="2E915EC7">
            <wp:simplePos x="0" y="0"/>
            <wp:positionH relativeFrom="column">
              <wp:posOffset>3778250</wp:posOffset>
            </wp:positionH>
            <wp:positionV relativeFrom="paragraph">
              <wp:posOffset>423545</wp:posOffset>
            </wp:positionV>
            <wp:extent cx="2476500" cy="696595"/>
            <wp:effectExtent l="0" t="0" r="0" b="0"/>
            <wp:wrapSquare wrapText="bothSides"/>
            <wp:docPr id="2" name="Imagem 2" descr="F:\Projeto chiller propano\Identidade visual\MMA\2019 Gov Bolsonaro\MMA_logo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to chiller propano\Identidade visual\MMA\2019 Gov Bolsonaro\MMA_logo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A0D07" w14:textId="77777777" w:rsidR="00295E65" w:rsidRPr="00E840E7" w:rsidRDefault="00295E65" w:rsidP="00295E65">
      <w:pPr>
        <w:pStyle w:val="Ttulo1"/>
        <w:rPr>
          <w:rFonts w:ascii="Arial" w:hAnsi="Arial" w:cs="Arial"/>
        </w:rPr>
      </w:pPr>
      <w:r w:rsidRPr="00E840E7">
        <w:rPr>
          <w:rFonts w:ascii="Arial" w:hAnsi="Arial" w:cs="Arial"/>
        </w:rPr>
        <w:lastRenderedPageBreak/>
        <w:t>SUMÁRIO</w:t>
      </w:r>
    </w:p>
    <w:p w14:paraId="1CB2B3D7" w14:textId="77777777" w:rsidR="00955697" w:rsidRPr="00E840E7" w:rsidRDefault="00955697" w:rsidP="00955697"/>
    <w:p w14:paraId="0EAA00F9" w14:textId="619446CC" w:rsidR="00955697" w:rsidRPr="00E840E7" w:rsidRDefault="00955697" w:rsidP="00955697">
      <w:pPr>
        <w:spacing w:line="360" w:lineRule="auto"/>
        <w:jc w:val="both"/>
        <w:rPr>
          <w:rFonts w:ascii="Arial" w:hAnsi="Arial" w:cs="Arial"/>
          <w:sz w:val="24"/>
          <w:szCs w:val="24"/>
        </w:rPr>
      </w:pPr>
      <w:r w:rsidRPr="00E840E7">
        <w:rPr>
          <w:rFonts w:ascii="Arial" w:hAnsi="Arial" w:cs="Arial"/>
          <w:sz w:val="24"/>
          <w:szCs w:val="24"/>
        </w:rPr>
        <w:t>1. Introdução...............................................................................................</w:t>
      </w:r>
      <w:r w:rsidR="00904730" w:rsidRPr="00E840E7">
        <w:rPr>
          <w:rFonts w:ascii="Arial" w:hAnsi="Arial" w:cs="Arial"/>
          <w:sz w:val="24"/>
          <w:szCs w:val="24"/>
        </w:rPr>
        <w:t>........</w:t>
      </w:r>
      <w:r w:rsidRPr="00E840E7">
        <w:rPr>
          <w:rFonts w:ascii="Arial" w:hAnsi="Arial" w:cs="Arial"/>
          <w:sz w:val="24"/>
          <w:szCs w:val="24"/>
        </w:rPr>
        <w:t xml:space="preserve">........ </w:t>
      </w:r>
      <w:r w:rsidR="00A95A86">
        <w:rPr>
          <w:rFonts w:ascii="Arial" w:hAnsi="Arial" w:cs="Arial"/>
          <w:sz w:val="24"/>
          <w:szCs w:val="24"/>
        </w:rPr>
        <w:t>3</w:t>
      </w:r>
    </w:p>
    <w:p w14:paraId="2AF3F6F9" w14:textId="66F7C39A" w:rsidR="00955697" w:rsidRPr="00E840E7" w:rsidRDefault="00955697" w:rsidP="00955697">
      <w:pPr>
        <w:spacing w:line="360" w:lineRule="auto"/>
        <w:jc w:val="both"/>
        <w:rPr>
          <w:rFonts w:ascii="Arial" w:hAnsi="Arial" w:cs="Arial"/>
          <w:sz w:val="24"/>
          <w:szCs w:val="24"/>
        </w:rPr>
      </w:pPr>
      <w:r w:rsidRPr="00E840E7">
        <w:rPr>
          <w:rFonts w:ascii="Arial" w:hAnsi="Arial" w:cs="Arial"/>
          <w:sz w:val="24"/>
          <w:szCs w:val="24"/>
        </w:rPr>
        <w:t xml:space="preserve">2. </w:t>
      </w:r>
      <w:r w:rsidR="005A7CA7">
        <w:rPr>
          <w:rFonts w:ascii="Arial" w:hAnsi="Arial" w:cs="Arial"/>
          <w:sz w:val="24"/>
          <w:szCs w:val="24"/>
        </w:rPr>
        <w:t>Boletim</w:t>
      </w:r>
      <w:r w:rsidR="00A84A03">
        <w:rPr>
          <w:rFonts w:ascii="Arial" w:hAnsi="Arial" w:cs="Arial"/>
          <w:sz w:val="24"/>
          <w:szCs w:val="24"/>
        </w:rPr>
        <w:t xml:space="preserve"> 30</w:t>
      </w:r>
      <w:r w:rsidR="005A7CA7">
        <w:rPr>
          <w:rFonts w:ascii="Arial" w:hAnsi="Arial" w:cs="Arial"/>
          <w:sz w:val="24"/>
          <w:szCs w:val="24"/>
        </w:rPr>
        <w:t xml:space="preserve"> – </w:t>
      </w:r>
      <w:proofErr w:type="gramStart"/>
      <w:r w:rsidR="005A7CA7">
        <w:rPr>
          <w:rFonts w:ascii="Arial" w:hAnsi="Arial" w:cs="Arial"/>
          <w:sz w:val="24"/>
          <w:szCs w:val="24"/>
        </w:rPr>
        <w:t>Novembro</w:t>
      </w:r>
      <w:proofErr w:type="gramEnd"/>
      <w:r w:rsidR="005A7CA7">
        <w:rPr>
          <w:rFonts w:ascii="Arial" w:hAnsi="Arial" w:cs="Arial"/>
          <w:sz w:val="24"/>
          <w:szCs w:val="24"/>
        </w:rPr>
        <w:t xml:space="preserve"> 2019</w:t>
      </w:r>
      <w:r w:rsidRPr="00E840E7">
        <w:rPr>
          <w:rFonts w:ascii="Arial" w:hAnsi="Arial" w:cs="Arial"/>
          <w:sz w:val="24"/>
          <w:szCs w:val="24"/>
        </w:rPr>
        <w:t>.............................................</w:t>
      </w:r>
      <w:r w:rsidR="00A84A03">
        <w:rPr>
          <w:rFonts w:ascii="Arial" w:hAnsi="Arial" w:cs="Arial"/>
          <w:sz w:val="24"/>
          <w:szCs w:val="24"/>
        </w:rPr>
        <w:t>.</w:t>
      </w:r>
      <w:r w:rsidRPr="00E840E7">
        <w:rPr>
          <w:rFonts w:ascii="Arial" w:hAnsi="Arial" w:cs="Arial"/>
          <w:sz w:val="24"/>
          <w:szCs w:val="24"/>
        </w:rPr>
        <w:t>...........................</w:t>
      </w:r>
      <w:r w:rsidR="00904730" w:rsidRPr="00E840E7">
        <w:rPr>
          <w:rFonts w:ascii="Arial" w:hAnsi="Arial" w:cs="Arial"/>
          <w:sz w:val="24"/>
          <w:szCs w:val="24"/>
        </w:rPr>
        <w:t>........</w:t>
      </w:r>
      <w:r w:rsidRPr="00E840E7">
        <w:rPr>
          <w:rFonts w:ascii="Arial" w:hAnsi="Arial" w:cs="Arial"/>
          <w:sz w:val="24"/>
          <w:szCs w:val="24"/>
        </w:rPr>
        <w:t xml:space="preserve">. </w:t>
      </w:r>
      <w:r w:rsidR="005F3685">
        <w:rPr>
          <w:rFonts w:ascii="Arial" w:hAnsi="Arial" w:cs="Arial"/>
          <w:sz w:val="24"/>
          <w:szCs w:val="24"/>
        </w:rPr>
        <w:t>3</w:t>
      </w:r>
    </w:p>
    <w:p w14:paraId="50EDE792" w14:textId="1168B0B5" w:rsidR="00D20AF6" w:rsidRPr="00E840E7" w:rsidRDefault="00D20AF6" w:rsidP="00D20AF6">
      <w:pPr>
        <w:spacing w:line="360" w:lineRule="auto"/>
        <w:jc w:val="both"/>
        <w:rPr>
          <w:rFonts w:ascii="Arial" w:hAnsi="Arial" w:cs="Arial"/>
          <w:sz w:val="24"/>
          <w:szCs w:val="24"/>
        </w:rPr>
      </w:pPr>
      <w:r>
        <w:rPr>
          <w:rFonts w:ascii="Arial" w:hAnsi="Arial" w:cs="Arial"/>
          <w:sz w:val="24"/>
          <w:szCs w:val="24"/>
        </w:rPr>
        <w:t xml:space="preserve">3. </w:t>
      </w:r>
      <w:r>
        <w:rPr>
          <w:rFonts w:ascii="Arial" w:hAnsi="Arial" w:cs="Arial"/>
          <w:sz w:val="24"/>
          <w:szCs w:val="24"/>
        </w:rPr>
        <w:t>Boletim 3</w:t>
      </w:r>
      <w:r>
        <w:rPr>
          <w:rFonts w:ascii="Arial" w:hAnsi="Arial" w:cs="Arial"/>
          <w:sz w:val="24"/>
          <w:szCs w:val="24"/>
        </w:rPr>
        <w:t>1</w:t>
      </w:r>
      <w:r>
        <w:rPr>
          <w:rFonts w:ascii="Arial" w:hAnsi="Arial" w:cs="Arial"/>
          <w:sz w:val="24"/>
          <w:szCs w:val="24"/>
        </w:rPr>
        <w:t xml:space="preserve"> – </w:t>
      </w:r>
      <w:proofErr w:type="gramStart"/>
      <w:r>
        <w:rPr>
          <w:rFonts w:ascii="Arial" w:hAnsi="Arial" w:cs="Arial"/>
          <w:sz w:val="24"/>
          <w:szCs w:val="24"/>
        </w:rPr>
        <w:t>Dezembro</w:t>
      </w:r>
      <w:proofErr w:type="gramEnd"/>
      <w:r>
        <w:rPr>
          <w:rFonts w:ascii="Arial" w:hAnsi="Arial" w:cs="Arial"/>
          <w:sz w:val="24"/>
          <w:szCs w:val="24"/>
        </w:rPr>
        <w:t xml:space="preserve"> 2019</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 xml:space="preserve">.................................... </w:t>
      </w:r>
      <w:r w:rsidR="005F3685">
        <w:rPr>
          <w:rFonts w:ascii="Arial" w:hAnsi="Arial" w:cs="Arial"/>
          <w:sz w:val="24"/>
          <w:szCs w:val="24"/>
        </w:rPr>
        <w:t>5</w:t>
      </w:r>
    </w:p>
    <w:p w14:paraId="70D37903" w14:textId="77777777" w:rsidR="00014E4F" w:rsidRDefault="00014E4F" w:rsidP="00A95A86">
      <w:pPr>
        <w:spacing w:line="360" w:lineRule="auto"/>
        <w:jc w:val="both"/>
        <w:rPr>
          <w:rFonts w:ascii="Arial" w:hAnsi="Arial" w:cs="Arial"/>
          <w:sz w:val="24"/>
          <w:szCs w:val="24"/>
        </w:rPr>
      </w:pPr>
    </w:p>
    <w:p w14:paraId="7BD654CF" w14:textId="77777777" w:rsidR="00014E4F" w:rsidRDefault="00014E4F" w:rsidP="00A95A86">
      <w:pPr>
        <w:spacing w:line="360" w:lineRule="auto"/>
        <w:jc w:val="both"/>
        <w:rPr>
          <w:rFonts w:ascii="Arial" w:hAnsi="Arial" w:cs="Arial"/>
          <w:sz w:val="24"/>
          <w:szCs w:val="24"/>
        </w:rPr>
      </w:pPr>
    </w:p>
    <w:p w14:paraId="6880789E" w14:textId="77777777" w:rsidR="00014E4F" w:rsidRDefault="00014E4F" w:rsidP="00A95A86">
      <w:pPr>
        <w:spacing w:line="360" w:lineRule="auto"/>
        <w:jc w:val="both"/>
        <w:rPr>
          <w:rFonts w:ascii="Arial" w:hAnsi="Arial" w:cs="Arial"/>
          <w:sz w:val="24"/>
          <w:szCs w:val="24"/>
        </w:rPr>
      </w:pPr>
    </w:p>
    <w:p w14:paraId="23A02323" w14:textId="77777777" w:rsidR="00014E4F" w:rsidRDefault="00014E4F" w:rsidP="00A95A86">
      <w:pPr>
        <w:spacing w:line="360" w:lineRule="auto"/>
        <w:jc w:val="both"/>
        <w:rPr>
          <w:rFonts w:ascii="Arial" w:hAnsi="Arial" w:cs="Arial"/>
          <w:sz w:val="24"/>
          <w:szCs w:val="24"/>
        </w:rPr>
      </w:pPr>
    </w:p>
    <w:p w14:paraId="5170B21B" w14:textId="77777777" w:rsidR="00014E4F" w:rsidRDefault="00014E4F" w:rsidP="00A95A86">
      <w:pPr>
        <w:spacing w:line="360" w:lineRule="auto"/>
        <w:jc w:val="both"/>
        <w:rPr>
          <w:rFonts w:ascii="Arial" w:hAnsi="Arial" w:cs="Arial"/>
          <w:sz w:val="24"/>
          <w:szCs w:val="24"/>
        </w:rPr>
      </w:pPr>
    </w:p>
    <w:p w14:paraId="6B6D9F15" w14:textId="77777777" w:rsidR="00014E4F" w:rsidRDefault="00014E4F" w:rsidP="00A95A86">
      <w:pPr>
        <w:spacing w:line="360" w:lineRule="auto"/>
        <w:jc w:val="both"/>
        <w:rPr>
          <w:rFonts w:ascii="Arial" w:hAnsi="Arial" w:cs="Arial"/>
          <w:sz w:val="24"/>
          <w:szCs w:val="24"/>
        </w:rPr>
      </w:pPr>
    </w:p>
    <w:p w14:paraId="677CCA55" w14:textId="77777777" w:rsidR="00014E4F" w:rsidRDefault="00014E4F" w:rsidP="00A95A86">
      <w:pPr>
        <w:spacing w:line="360" w:lineRule="auto"/>
        <w:jc w:val="both"/>
        <w:rPr>
          <w:rFonts w:ascii="Arial" w:hAnsi="Arial" w:cs="Arial"/>
          <w:sz w:val="24"/>
          <w:szCs w:val="24"/>
        </w:rPr>
      </w:pPr>
    </w:p>
    <w:p w14:paraId="49AD5B7E" w14:textId="77777777" w:rsidR="00A84A03" w:rsidRDefault="00A84A03" w:rsidP="00A95A86">
      <w:pPr>
        <w:spacing w:line="360" w:lineRule="auto"/>
        <w:jc w:val="both"/>
        <w:rPr>
          <w:rFonts w:ascii="Arial" w:hAnsi="Arial" w:cs="Arial"/>
          <w:sz w:val="24"/>
          <w:szCs w:val="24"/>
        </w:rPr>
      </w:pPr>
    </w:p>
    <w:p w14:paraId="1A9BBCE7" w14:textId="77777777" w:rsidR="00A84A03" w:rsidRDefault="00A84A03" w:rsidP="00A95A86">
      <w:pPr>
        <w:spacing w:line="360" w:lineRule="auto"/>
        <w:jc w:val="both"/>
        <w:rPr>
          <w:rFonts w:ascii="Arial" w:hAnsi="Arial" w:cs="Arial"/>
          <w:sz w:val="24"/>
          <w:szCs w:val="24"/>
        </w:rPr>
      </w:pPr>
    </w:p>
    <w:p w14:paraId="63AAB25F" w14:textId="77777777" w:rsidR="00A84A03" w:rsidRDefault="00A84A03" w:rsidP="00A95A86">
      <w:pPr>
        <w:spacing w:line="360" w:lineRule="auto"/>
        <w:jc w:val="both"/>
        <w:rPr>
          <w:rFonts w:ascii="Arial" w:hAnsi="Arial" w:cs="Arial"/>
          <w:sz w:val="24"/>
          <w:szCs w:val="24"/>
        </w:rPr>
      </w:pPr>
    </w:p>
    <w:p w14:paraId="2689D927" w14:textId="77777777" w:rsidR="00A84A03" w:rsidRDefault="00A84A03" w:rsidP="00A95A86">
      <w:pPr>
        <w:spacing w:line="360" w:lineRule="auto"/>
        <w:jc w:val="both"/>
        <w:rPr>
          <w:rFonts w:ascii="Arial" w:hAnsi="Arial" w:cs="Arial"/>
          <w:sz w:val="24"/>
          <w:szCs w:val="24"/>
        </w:rPr>
      </w:pPr>
    </w:p>
    <w:p w14:paraId="115C8390" w14:textId="77777777" w:rsidR="00A84A03" w:rsidRDefault="00A84A03" w:rsidP="00A95A86">
      <w:pPr>
        <w:spacing w:line="360" w:lineRule="auto"/>
        <w:jc w:val="both"/>
        <w:rPr>
          <w:rFonts w:ascii="Arial" w:hAnsi="Arial" w:cs="Arial"/>
          <w:sz w:val="24"/>
          <w:szCs w:val="24"/>
        </w:rPr>
      </w:pPr>
    </w:p>
    <w:p w14:paraId="252FEF59" w14:textId="77777777" w:rsidR="00A84A03" w:rsidRDefault="00A84A03" w:rsidP="00A95A86">
      <w:pPr>
        <w:spacing w:line="360" w:lineRule="auto"/>
        <w:jc w:val="both"/>
        <w:rPr>
          <w:rFonts w:ascii="Arial" w:hAnsi="Arial" w:cs="Arial"/>
          <w:sz w:val="24"/>
          <w:szCs w:val="24"/>
        </w:rPr>
      </w:pPr>
    </w:p>
    <w:p w14:paraId="3AFE0079" w14:textId="77777777" w:rsidR="00A84A03" w:rsidRDefault="00A84A03" w:rsidP="00A95A86">
      <w:pPr>
        <w:spacing w:line="360" w:lineRule="auto"/>
        <w:jc w:val="both"/>
        <w:rPr>
          <w:rFonts w:ascii="Arial" w:hAnsi="Arial" w:cs="Arial"/>
          <w:sz w:val="24"/>
          <w:szCs w:val="24"/>
        </w:rPr>
      </w:pPr>
    </w:p>
    <w:p w14:paraId="3D650550" w14:textId="77777777" w:rsidR="00A84A03" w:rsidRDefault="00A84A03" w:rsidP="00A95A86">
      <w:pPr>
        <w:spacing w:line="360" w:lineRule="auto"/>
        <w:jc w:val="both"/>
        <w:rPr>
          <w:rFonts w:ascii="Arial" w:hAnsi="Arial" w:cs="Arial"/>
          <w:sz w:val="24"/>
          <w:szCs w:val="24"/>
        </w:rPr>
      </w:pPr>
    </w:p>
    <w:p w14:paraId="6789A25B" w14:textId="77777777" w:rsidR="00A84A03" w:rsidRDefault="00A84A03" w:rsidP="00A95A86">
      <w:pPr>
        <w:spacing w:line="360" w:lineRule="auto"/>
        <w:jc w:val="both"/>
        <w:rPr>
          <w:rFonts w:ascii="Arial" w:hAnsi="Arial" w:cs="Arial"/>
          <w:sz w:val="24"/>
          <w:szCs w:val="24"/>
        </w:rPr>
      </w:pPr>
    </w:p>
    <w:p w14:paraId="396B19B0" w14:textId="77777777" w:rsidR="00014E4F" w:rsidRDefault="00014E4F" w:rsidP="00A95A86">
      <w:pPr>
        <w:spacing w:line="360" w:lineRule="auto"/>
        <w:jc w:val="both"/>
        <w:rPr>
          <w:rFonts w:ascii="Arial" w:hAnsi="Arial" w:cs="Arial"/>
          <w:sz w:val="24"/>
          <w:szCs w:val="24"/>
        </w:rPr>
      </w:pPr>
    </w:p>
    <w:p w14:paraId="46BAA28A" w14:textId="77777777" w:rsidR="005F3685" w:rsidRPr="00A95A86" w:rsidRDefault="005F3685" w:rsidP="00A95A86">
      <w:pPr>
        <w:spacing w:line="360" w:lineRule="auto"/>
        <w:jc w:val="both"/>
        <w:rPr>
          <w:rFonts w:ascii="Arial" w:hAnsi="Arial" w:cs="Arial"/>
          <w:sz w:val="24"/>
          <w:szCs w:val="24"/>
        </w:rPr>
      </w:pPr>
    </w:p>
    <w:p w14:paraId="5C8532B4" w14:textId="77777777" w:rsidR="006B2F5F" w:rsidRPr="00E840E7" w:rsidRDefault="004E72C5" w:rsidP="00033EFF">
      <w:pPr>
        <w:pStyle w:val="PargrafodaLista"/>
        <w:numPr>
          <w:ilvl w:val="0"/>
          <w:numId w:val="23"/>
        </w:numPr>
        <w:spacing w:line="360" w:lineRule="auto"/>
        <w:rPr>
          <w:rFonts w:ascii="Arial" w:hAnsi="Arial" w:cs="Arial"/>
          <w:b/>
          <w:sz w:val="24"/>
          <w:szCs w:val="24"/>
        </w:rPr>
      </w:pPr>
      <w:r w:rsidRPr="00E840E7">
        <w:rPr>
          <w:rFonts w:ascii="Arial" w:hAnsi="Arial" w:cs="Arial"/>
          <w:b/>
          <w:sz w:val="24"/>
          <w:szCs w:val="24"/>
        </w:rPr>
        <w:lastRenderedPageBreak/>
        <w:t>Introdução</w:t>
      </w:r>
    </w:p>
    <w:p w14:paraId="21B338B4" w14:textId="77777777" w:rsidR="002079D0" w:rsidRDefault="002079D0" w:rsidP="007A1FE6">
      <w:pPr>
        <w:spacing w:line="360" w:lineRule="auto"/>
        <w:ind w:left="360" w:firstLine="348"/>
        <w:jc w:val="both"/>
        <w:rPr>
          <w:rFonts w:ascii="Arial" w:hAnsi="Arial" w:cs="Arial"/>
          <w:sz w:val="24"/>
          <w:szCs w:val="24"/>
        </w:rPr>
      </w:pPr>
    </w:p>
    <w:p w14:paraId="5ACB7937" w14:textId="60C25811" w:rsidR="00B50CC4" w:rsidRPr="00B50CC4" w:rsidRDefault="00B50CC4" w:rsidP="00B50CC4">
      <w:pPr>
        <w:spacing w:line="360" w:lineRule="auto"/>
        <w:ind w:left="360" w:firstLine="348"/>
        <w:jc w:val="both"/>
        <w:rPr>
          <w:rFonts w:ascii="Arial" w:hAnsi="Arial" w:cs="Arial"/>
          <w:sz w:val="24"/>
          <w:szCs w:val="24"/>
        </w:rPr>
      </w:pPr>
      <w:r w:rsidRPr="00B50CC4">
        <w:rPr>
          <w:rFonts w:ascii="Arial" w:hAnsi="Arial" w:cs="Arial"/>
          <w:sz w:val="24"/>
          <w:szCs w:val="24"/>
        </w:rPr>
        <w:t xml:space="preserve">A </w:t>
      </w:r>
      <w:r>
        <w:rPr>
          <w:rFonts w:ascii="Arial" w:hAnsi="Arial" w:cs="Arial"/>
          <w:sz w:val="24"/>
          <w:szCs w:val="24"/>
        </w:rPr>
        <w:t>veiculação</w:t>
      </w:r>
      <w:r w:rsidRPr="00B50CC4">
        <w:rPr>
          <w:rFonts w:ascii="Arial" w:hAnsi="Arial" w:cs="Arial"/>
          <w:sz w:val="24"/>
          <w:szCs w:val="24"/>
        </w:rPr>
        <w:t xml:space="preserve"> de informações por meio de informes</w:t>
      </w:r>
      <w:r>
        <w:rPr>
          <w:rFonts w:ascii="Arial" w:hAnsi="Arial" w:cs="Arial"/>
          <w:sz w:val="24"/>
          <w:szCs w:val="24"/>
        </w:rPr>
        <w:t xml:space="preserve"> </w:t>
      </w:r>
      <w:r w:rsidRPr="00B50CC4">
        <w:rPr>
          <w:rFonts w:ascii="Arial" w:hAnsi="Arial" w:cs="Arial"/>
          <w:sz w:val="24"/>
          <w:szCs w:val="24"/>
        </w:rPr>
        <w:t xml:space="preserve">eletrônicos mensais </w:t>
      </w:r>
      <w:r>
        <w:rPr>
          <w:rFonts w:ascii="Arial" w:hAnsi="Arial" w:cs="Arial"/>
          <w:sz w:val="24"/>
          <w:szCs w:val="24"/>
        </w:rPr>
        <w:t>começou</w:t>
      </w:r>
      <w:r w:rsidRPr="00B50CC4">
        <w:rPr>
          <w:rFonts w:ascii="Arial" w:hAnsi="Arial" w:cs="Arial"/>
          <w:sz w:val="24"/>
          <w:szCs w:val="24"/>
        </w:rPr>
        <w:t xml:space="preserve"> em setembro de 2016. Desde então, a coordenação dos projetos do Protocolo de Montreal no Brasil, </w:t>
      </w:r>
      <w:r>
        <w:rPr>
          <w:rFonts w:ascii="Arial" w:hAnsi="Arial" w:cs="Arial"/>
          <w:sz w:val="24"/>
          <w:szCs w:val="24"/>
        </w:rPr>
        <w:t xml:space="preserve">composta por equipe </w:t>
      </w:r>
      <w:r w:rsidRPr="00B50CC4">
        <w:rPr>
          <w:rFonts w:ascii="Arial" w:hAnsi="Arial" w:cs="Arial"/>
          <w:sz w:val="24"/>
          <w:szCs w:val="24"/>
        </w:rPr>
        <w:t>do</w:t>
      </w:r>
      <w:r>
        <w:rPr>
          <w:rFonts w:ascii="Arial" w:hAnsi="Arial" w:cs="Arial"/>
          <w:sz w:val="24"/>
          <w:szCs w:val="24"/>
        </w:rPr>
        <w:t xml:space="preserve"> </w:t>
      </w:r>
      <w:r w:rsidRPr="00B50CC4">
        <w:rPr>
          <w:rFonts w:ascii="Arial" w:hAnsi="Arial" w:cs="Arial"/>
          <w:sz w:val="24"/>
          <w:szCs w:val="24"/>
        </w:rPr>
        <w:t>Ministério do Meio Ambiente</w:t>
      </w:r>
      <w:r w:rsidR="00AB70FB">
        <w:rPr>
          <w:rFonts w:ascii="Arial" w:hAnsi="Arial" w:cs="Arial"/>
          <w:sz w:val="24"/>
          <w:szCs w:val="24"/>
        </w:rPr>
        <w:t xml:space="preserve"> (MMA)</w:t>
      </w:r>
      <w:r w:rsidRPr="00B50CC4">
        <w:rPr>
          <w:rFonts w:ascii="Arial" w:hAnsi="Arial" w:cs="Arial"/>
          <w:sz w:val="24"/>
          <w:szCs w:val="24"/>
        </w:rPr>
        <w:t xml:space="preserve">, gerencia essa atividade, </w:t>
      </w:r>
      <w:r>
        <w:rPr>
          <w:rFonts w:ascii="Arial" w:hAnsi="Arial" w:cs="Arial"/>
          <w:sz w:val="24"/>
          <w:szCs w:val="24"/>
        </w:rPr>
        <w:t>com a finalidade de</w:t>
      </w:r>
      <w:r w:rsidRPr="00B50CC4">
        <w:rPr>
          <w:rFonts w:ascii="Arial" w:hAnsi="Arial" w:cs="Arial"/>
          <w:sz w:val="24"/>
          <w:szCs w:val="24"/>
        </w:rPr>
        <w:t xml:space="preserve"> que sejam</w:t>
      </w:r>
      <w:r>
        <w:rPr>
          <w:rFonts w:ascii="Arial" w:hAnsi="Arial" w:cs="Arial"/>
          <w:sz w:val="24"/>
          <w:szCs w:val="24"/>
        </w:rPr>
        <w:t xml:space="preserve"> </w:t>
      </w:r>
      <w:r w:rsidRPr="00B50CC4">
        <w:rPr>
          <w:rFonts w:ascii="Arial" w:hAnsi="Arial" w:cs="Arial"/>
          <w:sz w:val="24"/>
          <w:szCs w:val="24"/>
        </w:rPr>
        <w:t>divulgadas as principais notícias, eventos, relatórios e publicações de cada</w:t>
      </w:r>
      <w:r>
        <w:rPr>
          <w:rFonts w:ascii="Arial" w:hAnsi="Arial" w:cs="Arial"/>
          <w:sz w:val="24"/>
          <w:szCs w:val="24"/>
        </w:rPr>
        <w:t xml:space="preserve"> </w:t>
      </w:r>
      <w:r w:rsidRPr="00B50CC4">
        <w:rPr>
          <w:rFonts w:ascii="Arial" w:hAnsi="Arial" w:cs="Arial"/>
          <w:sz w:val="24"/>
          <w:szCs w:val="24"/>
        </w:rPr>
        <w:t>projeto implementado no Brasil, assim como textos que tratem sobre temas</w:t>
      </w:r>
      <w:r>
        <w:rPr>
          <w:rFonts w:ascii="Arial" w:hAnsi="Arial" w:cs="Arial"/>
          <w:sz w:val="24"/>
          <w:szCs w:val="24"/>
        </w:rPr>
        <w:t xml:space="preserve"> </w:t>
      </w:r>
      <w:r w:rsidRPr="00B50CC4">
        <w:rPr>
          <w:rFonts w:ascii="Arial" w:hAnsi="Arial" w:cs="Arial"/>
          <w:sz w:val="24"/>
          <w:szCs w:val="24"/>
        </w:rPr>
        <w:t>referentes aos setores interessados.</w:t>
      </w:r>
    </w:p>
    <w:p w14:paraId="3FA5053C" w14:textId="3BC579E0" w:rsidR="005A7CA7" w:rsidRPr="00B50CC4" w:rsidRDefault="00B50CC4" w:rsidP="005A7CA7">
      <w:pPr>
        <w:spacing w:line="360" w:lineRule="auto"/>
        <w:ind w:left="360" w:firstLine="348"/>
        <w:jc w:val="both"/>
        <w:rPr>
          <w:rFonts w:ascii="Arial" w:hAnsi="Arial" w:cs="Arial"/>
          <w:sz w:val="24"/>
          <w:szCs w:val="24"/>
        </w:rPr>
      </w:pPr>
      <w:r w:rsidRPr="00B50CC4">
        <w:rPr>
          <w:rFonts w:ascii="Arial" w:hAnsi="Arial" w:cs="Arial"/>
          <w:sz w:val="24"/>
          <w:szCs w:val="24"/>
        </w:rPr>
        <w:t xml:space="preserve">A estratégia </w:t>
      </w:r>
      <w:r w:rsidR="005A7CA7">
        <w:rPr>
          <w:rFonts w:ascii="Arial" w:hAnsi="Arial" w:cs="Arial"/>
          <w:sz w:val="24"/>
          <w:szCs w:val="24"/>
        </w:rPr>
        <w:t>promove a disseminação</w:t>
      </w:r>
      <w:r w:rsidRPr="00B50CC4">
        <w:rPr>
          <w:rFonts w:ascii="Arial" w:hAnsi="Arial" w:cs="Arial"/>
          <w:sz w:val="24"/>
          <w:szCs w:val="24"/>
        </w:rPr>
        <w:t xml:space="preserve"> a</w:t>
      </w:r>
      <w:r>
        <w:rPr>
          <w:rFonts w:ascii="Arial" w:hAnsi="Arial" w:cs="Arial"/>
          <w:sz w:val="24"/>
          <w:szCs w:val="24"/>
        </w:rPr>
        <w:t>tiva d</w:t>
      </w:r>
      <w:r w:rsidR="005A7CA7">
        <w:rPr>
          <w:rFonts w:ascii="Arial" w:hAnsi="Arial" w:cs="Arial"/>
          <w:sz w:val="24"/>
          <w:szCs w:val="24"/>
        </w:rPr>
        <w:t>as</w:t>
      </w:r>
      <w:r>
        <w:rPr>
          <w:rFonts w:ascii="Arial" w:hAnsi="Arial" w:cs="Arial"/>
          <w:sz w:val="24"/>
          <w:szCs w:val="24"/>
        </w:rPr>
        <w:t xml:space="preserve"> </w:t>
      </w:r>
      <w:r w:rsidR="005A7CA7">
        <w:rPr>
          <w:rFonts w:ascii="Arial" w:hAnsi="Arial" w:cs="Arial"/>
          <w:sz w:val="24"/>
          <w:szCs w:val="24"/>
        </w:rPr>
        <w:t>informações referentes à implementação do Protocolo de Montreal no Brasil</w:t>
      </w:r>
      <w:r>
        <w:rPr>
          <w:rFonts w:ascii="Arial" w:hAnsi="Arial" w:cs="Arial"/>
          <w:sz w:val="24"/>
          <w:szCs w:val="24"/>
        </w:rPr>
        <w:t xml:space="preserve">, uma vez que </w:t>
      </w:r>
      <w:r w:rsidR="005A7CA7">
        <w:rPr>
          <w:rFonts w:ascii="Arial" w:hAnsi="Arial" w:cs="Arial"/>
          <w:sz w:val="24"/>
          <w:szCs w:val="24"/>
        </w:rPr>
        <w:t xml:space="preserve">o material é enviado diretamente para a </w:t>
      </w:r>
      <w:r w:rsidR="005A7CA7">
        <w:rPr>
          <w:rFonts w:ascii="Arial" w:hAnsi="Arial" w:cs="Arial"/>
          <w:i/>
          <w:sz w:val="24"/>
          <w:szCs w:val="24"/>
        </w:rPr>
        <w:t xml:space="preserve">mailing </w:t>
      </w:r>
      <w:proofErr w:type="spellStart"/>
      <w:r w:rsidR="005A7CA7">
        <w:rPr>
          <w:rFonts w:ascii="Arial" w:hAnsi="Arial" w:cs="Arial"/>
          <w:i/>
          <w:sz w:val="24"/>
          <w:szCs w:val="24"/>
        </w:rPr>
        <w:t>list</w:t>
      </w:r>
      <w:proofErr w:type="spellEnd"/>
      <w:r w:rsidR="005A7CA7">
        <w:rPr>
          <w:rFonts w:ascii="Arial" w:hAnsi="Arial" w:cs="Arial"/>
          <w:i/>
          <w:sz w:val="24"/>
          <w:szCs w:val="24"/>
        </w:rPr>
        <w:t xml:space="preserve"> </w:t>
      </w:r>
      <w:r w:rsidR="005A7CA7">
        <w:rPr>
          <w:rFonts w:ascii="Arial" w:hAnsi="Arial" w:cs="Arial"/>
          <w:sz w:val="24"/>
          <w:szCs w:val="24"/>
        </w:rPr>
        <w:t xml:space="preserve">de parceiros, representantes do setor privado e demais interessados no tema. </w:t>
      </w:r>
    </w:p>
    <w:p w14:paraId="35A6F2B0" w14:textId="77777777" w:rsidR="005A7CA7" w:rsidRDefault="00B50CC4" w:rsidP="00B50CC4">
      <w:pPr>
        <w:spacing w:line="360" w:lineRule="auto"/>
        <w:ind w:left="360" w:firstLine="348"/>
        <w:jc w:val="both"/>
        <w:rPr>
          <w:rFonts w:ascii="Arial" w:hAnsi="Arial" w:cs="Arial"/>
          <w:sz w:val="24"/>
          <w:szCs w:val="24"/>
        </w:rPr>
      </w:pPr>
      <w:r w:rsidRPr="00B50CC4">
        <w:rPr>
          <w:rFonts w:ascii="Arial" w:hAnsi="Arial" w:cs="Arial"/>
          <w:sz w:val="24"/>
          <w:szCs w:val="24"/>
        </w:rPr>
        <w:t>Como resultados, observou-se, desde 2016, aumento considerável de acesso</w:t>
      </w:r>
      <w:r>
        <w:rPr>
          <w:rFonts w:ascii="Arial" w:hAnsi="Arial" w:cs="Arial"/>
          <w:sz w:val="24"/>
          <w:szCs w:val="24"/>
        </w:rPr>
        <w:t xml:space="preserve"> </w:t>
      </w:r>
      <w:r w:rsidRPr="00B50CC4">
        <w:rPr>
          <w:rFonts w:ascii="Arial" w:hAnsi="Arial" w:cs="Arial"/>
          <w:sz w:val="24"/>
          <w:szCs w:val="24"/>
        </w:rPr>
        <w:t>aos sites das agências parceiras para a implementação do Protocolo de</w:t>
      </w:r>
      <w:r>
        <w:rPr>
          <w:rFonts w:ascii="Arial" w:hAnsi="Arial" w:cs="Arial"/>
          <w:sz w:val="24"/>
          <w:szCs w:val="24"/>
        </w:rPr>
        <w:t xml:space="preserve"> </w:t>
      </w:r>
      <w:r w:rsidRPr="00B50CC4">
        <w:rPr>
          <w:rFonts w:ascii="Arial" w:hAnsi="Arial" w:cs="Arial"/>
          <w:sz w:val="24"/>
          <w:szCs w:val="24"/>
        </w:rPr>
        <w:t xml:space="preserve">Montreal no Brasil, </w:t>
      </w:r>
      <w:r w:rsidR="005A7CA7">
        <w:rPr>
          <w:rFonts w:ascii="Arial" w:hAnsi="Arial" w:cs="Arial"/>
          <w:sz w:val="24"/>
          <w:szCs w:val="24"/>
        </w:rPr>
        <w:t>assim</w:t>
      </w:r>
      <w:r w:rsidRPr="00B50CC4">
        <w:rPr>
          <w:rFonts w:ascii="Arial" w:hAnsi="Arial" w:cs="Arial"/>
          <w:sz w:val="24"/>
          <w:szCs w:val="24"/>
        </w:rPr>
        <w:t xml:space="preserve"> como</w:t>
      </w:r>
      <w:r>
        <w:rPr>
          <w:rFonts w:ascii="Arial" w:hAnsi="Arial" w:cs="Arial"/>
          <w:sz w:val="24"/>
          <w:szCs w:val="24"/>
        </w:rPr>
        <w:t xml:space="preserve"> </w:t>
      </w:r>
      <w:r w:rsidR="005A7CA7">
        <w:rPr>
          <w:rFonts w:ascii="Arial" w:hAnsi="Arial" w:cs="Arial"/>
          <w:sz w:val="24"/>
          <w:szCs w:val="24"/>
        </w:rPr>
        <w:t xml:space="preserve">o </w:t>
      </w:r>
      <w:r w:rsidRPr="00B50CC4">
        <w:rPr>
          <w:rFonts w:ascii="Arial" w:hAnsi="Arial" w:cs="Arial"/>
          <w:sz w:val="24"/>
          <w:szCs w:val="24"/>
        </w:rPr>
        <w:t xml:space="preserve">aumento na visualização de vídeos e fotos </w:t>
      </w:r>
      <w:r w:rsidR="005A7CA7">
        <w:rPr>
          <w:rFonts w:ascii="Arial" w:hAnsi="Arial" w:cs="Arial"/>
          <w:sz w:val="24"/>
          <w:szCs w:val="24"/>
        </w:rPr>
        <w:t>produzidos para a divulgação das ações em curso</w:t>
      </w:r>
      <w:r w:rsidRPr="00B50CC4">
        <w:rPr>
          <w:rFonts w:ascii="Arial" w:hAnsi="Arial" w:cs="Arial"/>
          <w:sz w:val="24"/>
          <w:szCs w:val="24"/>
        </w:rPr>
        <w:t>.</w:t>
      </w:r>
      <w:r>
        <w:rPr>
          <w:rFonts w:ascii="Arial" w:hAnsi="Arial" w:cs="Arial"/>
          <w:sz w:val="24"/>
          <w:szCs w:val="24"/>
        </w:rPr>
        <w:t xml:space="preserve"> </w:t>
      </w:r>
    </w:p>
    <w:p w14:paraId="494EC7D8" w14:textId="3CECADE5" w:rsidR="00B50CC4" w:rsidRDefault="005A7CA7" w:rsidP="00B50CC4">
      <w:pPr>
        <w:spacing w:line="360" w:lineRule="auto"/>
        <w:ind w:left="360" w:firstLine="348"/>
        <w:jc w:val="both"/>
        <w:rPr>
          <w:rFonts w:ascii="Arial" w:hAnsi="Arial" w:cs="Arial"/>
          <w:sz w:val="24"/>
          <w:szCs w:val="24"/>
        </w:rPr>
      </w:pPr>
      <w:r>
        <w:rPr>
          <w:rFonts w:ascii="Arial" w:hAnsi="Arial" w:cs="Arial"/>
          <w:sz w:val="24"/>
          <w:szCs w:val="24"/>
        </w:rPr>
        <w:t xml:space="preserve">Neste produto, serão encontradas informações relativas à construção e veiculação dos boletins informativos referentes aos meses de novembro e dezembro 2019. </w:t>
      </w:r>
    </w:p>
    <w:p w14:paraId="59CB7249" w14:textId="77777777" w:rsidR="00AB70FB" w:rsidRDefault="00AB70FB" w:rsidP="00AB70FB">
      <w:pPr>
        <w:spacing w:line="360" w:lineRule="auto"/>
        <w:jc w:val="both"/>
        <w:rPr>
          <w:rFonts w:ascii="Arial" w:hAnsi="Arial" w:cs="Arial"/>
          <w:sz w:val="24"/>
          <w:szCs w:val="24"/>
        </w:rPr>
      </w:pPr>
    </w:p>
    <w:p w14:paraId="6CEC516E" w14:textId="0E9F7DD7" w:rsidR="00AB70FB" w:rsidRPr="00AB70FB" w:rsidRDefault="00AB70FB" w:rsidP="00AB70FB">
      <w:pPr>
        <w:pStyle w:val="PargrafodaLista"/>
        <w:numPr>
          <w:ilvl w:val="0"/>
          <w:numId w:val="23"/>
        </w:numPr>
        <w:spacing w:line="360" w:lineRule="auto"/>
        <w:rPr>
          <w:rFonts w:ascii="Arial" w:hAnsi="Arial" w:cs="Arial"/>
          <w:b/>
          <w:sz w:val="24"/>
          <w:szCs w:val="24"/>
        </w:rPr>
      </w:pPr>
      <w:r>
        <w:rPr>
          <w:rFonts w:ascii="Arial" w:hAnsi="Arial" w:cs="Arial"/>
          <w:b/>
          <w:sz w:val="24"/>
          <w:szCs w:val="24"/>
        </w:rPr>
        <w:t xml:space="preserve">Boletim 30 – </w:t>
      </w:r>
      <w:proofErr w:type="gramStart"/>
      <w:r>
        <w:rPr>
          <w:rFonts w:ascii="Arial" w:hAnsi="Arial" w:cs="Arial"/>
          <w:b/>
          <w:sz w:val="24"/>
          <w:szCs w:val="24"/>
        </w:rPr>
        <w:t>Novembro</w:t>
      </w:r>
      <w:proofErr w:type="gramEnd"/>
      <w:r>
        <w:rPr>
          <w:rFonts w:ascii="Arial" w:hAnsi="Arial" w:cs="Arial"/>
          <w:b/>
          <w:sz w:val="24"/>
          <w:szCs w:val="24"/>
        </w:rPr>
        <w:t xml:space="preserve"> 2019</w:t>
      </w:r>
    </w:p>
    <w:p w14:paraId="227CADF1" w14:textId="4597202B" w:rsidR="00AB70FB" w:rsidRDefault="00AB70FB" w:rsidP="00AB70FB">
      <w:pPr>
        <w:spacing w:line="360" w:lineRule="auto"/>
        <w:ind w:firstLine="708"/>
        <w:jc w:val="both"/>
        <w:rPr>
          <w:rFonts w:ascii="Arial" w:hAnsi="Arial" w:cs="Arial"/>
          <w:sz w:val="24"/>
          <w:szCs w:val="24"/>
        </w:rPr>
      </w:pPr>
      <w:r w:rsidRPr="00AB70FB">
        <w:rPr>
          <w:rFonts w:ascii="Arial" w:hAnsi="Arial" w:cs="Arial"/>
          <w:sz w:val="24"/>
          <w:szCs w:val="24"/>
        </w:rPr>
        <w:t>Conforme estrutura estabelecida e aprovada anteriormente, o Boletim n. 30, refer</w:t>
      </w:r>
      <w:r>
        <w:rPr>
          <w:rFonts w:ascii="Arial" w:hAnsi="Arial" w:cs="Arial"/>
          <w:sz w:val="24"/>
          <w:szCs w:val="24"/>
        </w:rPr>
        <w:t xml:space="preserve">ente ao mês de novembro de 2019, foi aprovado pela equipe do MMA, com duas manchetes principais, um </w:t>
      </w:r>
      <w:proofErr w:type="spellStart"/>
      <w:r>
        <w:rPr>
          <w:rFonts w:ascii="Arial" w:hAnsi="Arial" w:cs="Arial"/>
          <w:i/>
          <w:sz w:val="24"/>
          <w:szCs w:val="24"/>
        </w:rPr>
        <w:t>card</w:t>
      </w:r>
      <w:proofErr w:type="spellEnd"/>
      <w:r>
        <w:rPr>
          <w:rFonts w:ascii="Arial" w:hAnsi="Arial" w:cs="Arial"/>
          <w:i/>
          <w:sz w:val="24"/>
          <w:szCs w:val="24"/>
        </w:rPr>
        <w:t xml:space="preserve"> </w:t>
      </w:r>
      <w:r>
        <w:rPr>
          <w:rFonts w:ascii="Arial" w:hAnsi="Arial" w:cs="Arial"/>
          <w:sz w:val="24"/>
          <w:szCs w:val="24"/>
        </w:rPr>
        <w:t xml:space="preserve">de contagem regressiva voltado para o setor de espumas, quatro notícias externas secundárias na barra lateral e </w:t>
      </w:r>
      <w:r>
        <w:rPr>
          <w:rFonts w:ascii="Arial" w:hAnsi="Arial" w:cs="Arial"/>
          <w:i/>
          <w:sz w:val="24"/>
          <w:szCs w:val="24"/>
        </w:rPr>
        <w:t>links</w:t>
      </w:r>
      <w:r>
        <w:rPr>
          <w:rFonts w:ascii="Arial" w:hAnsi="Arial" w:cs="Arial"/>
          <w:sz w:val="24"/>
          <w:szCs w:val="24"/>
        </w:rPr>
        <w:t xml:space="preserve"> para os vídeos e publicações recentes produzidos no âmbito do PBH. O informe foi enviado para toda a </w:t>
      </w:r>
      <w:r>
        <w:rPr>
          <w:rFonts w:ascii="Arial" w:hAnsi="Arial" w:cs="Arial"/>
          <w:i/>
          <w:sz w:val="24"/>
          <w:szCs w:val="24"/>
        </w:rPr>
        <w:t xml:space="preserve">mailing </w:t>
      </w:r>
      <w:proofErr w:type="spellStart"/>
      <w:r>
        <w:rPr>
          <w:rFonts w:ascii="Arial" w:hAnsi="Arial" w:cs="Arial"/>
          <w:i/>
          <w:sz w:val="24"/>
          <w:szCs w:val="24"/>
        </w:rPr>
        <w:t>list</w:t>
      </w:r>
      <w:proofErr w:type="spellEnd"/>
      <w:r>
        <w:rPr>
          <w:rFonts w:ascii="Arial" w:hAnsi="Arial" w:cs="Arial"/>
          <w:i/>
          <w:sz w:val="24"/>
          <w:szCs w:val="24"/>
        </w:rPr>
        <w:t xml:space="preserve"> </w:t>
      </w:r>
      <w:r>
        <w:rPr>
          <w:rFonts w:ascii="Arial" w:hAnsi="Arial" w:cs="Arial"/>
          <w:sz w:val="24"/>
          <w:szCs w:val="24"/>
        </w:rPr>
        <w:t>do P</w:t>
      </w:r>
      <w:r w:rsidR="005F3685">
        <w:rPr>
          <w:rFonts w:ascii="Arial" w:hAnsi="Arial" w:cs="Arial"/>
          <w:sz w:val="24"/>
          <w:szCs w:val="24"/>
        </w:rPr>
        <w:t>BH</w:t>
      </w:r>
      <w:r>
        <w:rPr>
          <w:rFonts w:ascii="Arial" w:hAnsi="Arial" w:cs="Arial"/>
          <w:sz w:val="24"/>
          <w:szCs w:val="24"/>
        </w:rPr>
        <w:t xml:space="preserve"> no dia </w:t>
      </w:r>
      <w:r w:rsidR="00DE5645">
        <w:rPr>
          <w:rFonts w:ascii="Arial" w:hAnsi="Arial" w:cs="Arial"/>
          <w:sz w:val="24"/>
          <w:szCs w:val="24"/>
        </w:rPr>
        <w:t>4 de dezembro de 2019.</w:t>
      </w:r>
    </w:p>
    <w:p w14:paraId="770CF25C" w14:textId="27C4290F" w:rsidR="005F3685" w:rsidRDefault="005F3685" w:rsidP="005F3685">
      <w:pPr>
        <w:spacing w:line="360" w:lineRule="auto"/>
        <w:ind w:firstLine="708"/>
        <w:jc w:val="center"/>
        <w:rPr>
          <w:rFonts w:ascii="Arial" w:hAnsi="Arial" w:cs="Arial"/>
          <w:sz w:val="24"/>
          <w:szCs w:val="24"/>
        </w:rPr>
      </w:pPr>
      <w:r>
        <w:rPr>
          <w:rFonts w:ascii="Arial" w:hAnsi="Arial" w:cs="Arial"/>
          <w:noProof/>
          <w:sz w:val="24"/>
          <w:szCs w:val="24"/>
          <w:lang w:eastAsia="pt-BR"/>
        </w:rPr>
        <w:lastRenderedPageBreak/>
        <w:drawing>
          <wp:inline distT="0" distB="0" distL="0" distR="0" wp14:anchorId="614430D0" wp14:editId="3E1A7D2C">
            <wp:extent cx="5999011" cy="8490734"/>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letim _page-0001.jpg"/>
                    <pic:cNvPicPr/>
                  </pic:nvPicPr>
                  <pic:blipFill>
                    <a:blip r:embed="rId13">
                      <a:extLst>
                        <a:ext uri="{28A0092B-C50C-407E-A947-70E740481C1C}">
                          <a14:useLocalDpi xmlns:a14="http://schemas.microsoft.com/office/drawing/2010/main" val="0"/>
                        </a:ext>
                      </a:extLst>
                    </a:blip>
                    <a:stretch>
                      <a:fillRect/>
                    </a:stretch>
                  </pic:blipFill>
                  <pic:spPr>
                    <a:xfrm>
                      <a:off x="0" y="0"/>
                      <a:ext cx="6002300" cy="8495389"/>
                    </a:xfrm>
                    <a:prstGeom prst="rect">
                      <a:avLst/>
                    </a:prstGeom>
                  </pic:spPr>
                </pic:pic>
              </a:graphicData>
            </a:graphic>
          </wp:inline>
        </w:drawing>
      </w:r>
    </w:p>
    <w:p w14:paraId="750FC8CF" w14:textId="4AD5CC03" w:rsidR="00DE5645" w:rsidRPr="00AB70FB" w:rsidRDefault="00DE5645" w:rsidP="00DE5645">
      <w:pPr>
        <w:pStyle w:val="PargrafodaLista"/>
        <w:numPr>
          <w:ilvl w:val="0"/>
          <w:numId w:val="23"/>
        </w:numPr>
        <w:spacing w:line="360" w:lineRule="auto"/>
        <w:rPr>
          <w:rFonts w:ascii="Arial" w:hAnsi="Arial" w:cs="Arial"/>
          <w:b/>
          <w:sz w:val="24"/>
          <w:szCs w:val="24"/>
        </w:rPr>
      </w:pPr>
      <w:r>
        <w:rPr>
          <w:rFonts w:ascii="Arial" w:hAnsi="Arial" w:cs="Arial"/>
          <w:b/>
          <w:sz w:val="24"/>
          <w:szCs w:val="24"/>
        </w:rPr>
        <w:lastRenderedPageBreak/>
        <w:t>Boletim 3</w:t>
      </w:r>
      <w:r>
        <w:rPr>
          <w:rFonts w:ascii="Arial" w:hAnsi="Arial" w:cs="Arial"/>
          <w:b/>
          <w:sz w:val="24"/>
          <w:szCs w:val="24"/>
        </w:rPr>
        <w:t>1</w:t>
      </w:r>
      <w:r>
        <w:rPr>
          <w:rFonts w:ascii="Arial" w:hAnsi="Arial" w:cs="Arial"/>
          <w:b/>
          <w:sz w:val="24"/>
          <w:szCs w:val="24"/>
        </w:rPr>
        <w:t xml:space="preserve"> – </w:t>
      </w:r>
      <w:proofErr w:type="gramStart"/>
      <w:r>
        <w:rPr>
          <w:rFonts w:ascii="Arial" w:hAnsi="Arial" w:cs="Arial"/>
          <w:b/>
          <w:sz w:val="24"/>
          <w:szCs w:val="24"/>
        </w:rPr>
        <w:t>Dezembro</w:t>
      </w:r>
      <w:proofErr w:type="gramEnd"/>
      <w:r>
        <w:rPr>
          <w:rFonts w:ascii="Arial" w:hAnsi="Arial" w:cs="Arial"/>
          <w:b/>
          <w:sz w:val="24"/>
          <w:szCs w:val="24"/>
        </w:rPr>
        <w:t xml:space="preserve"> 2019</w:t>
      </w:r>
    </w:p>
    <w:p w14:paraId="4DEB31E0" w14:textId="5FBFDB03" w:rsidR="00DE5645" w:rsidRDefault="00DE5645" w:rsidP="00DE5645">
      <w:pPr>
        <w:spacing w:line="360" w:lineRule="auto"/>
        <w:ind w:firstLine="708"/>
        <w:jc w:val="both"/>
        <w:rPr>
          <w:rFonts w:ascii="Arial" w:hAnsi="Arial" w:cs="Arial"/>
          <w:sz w:val="24"/>
          <w:szCs w:val="24"/>
        </w:rPr>
      </w:pPr>
      <w:r>
        <w:rPr>
          <w:rFonts w:ascii="Arial" w:hAnsi="Arial" w:cs="Arial"/>
          <w:sz w:val="24"/>
          <w:szCs w:val="24"/>
        </w:rPr>
        <w:t>Em conjunto com a equipe do MMA, responsável pela coordenação do PBH, ficou definido que o Boletim 31, referente ao mês de dezembro de 2019, será concluído e enviado, no máximo, até o dia 20 de dezembro de 2019, para ampliar o seu alcance e evitar que o conteúdo receba pequena atenção por parte dos parceiros, devido ao recesso de fim de ano.</w:t>
      </w:r>
    </w:p>
    <w:p w14:paraId="180DAD59" w14:textId="6A16B325" w:rsidR="00DE5645" w:rsidRDefault="00DE5645" w:rsidP="00DE5645">
      <w:pPr>
        <w:spacing w:line="360" w:lineRule="auto"/>
        <w:ind w:firstLine="708"/>
        <w:jc w:val="both"/>
        <w:rPr>
          <w:rFonts w:ascii="Arial" w:hAnsi="Arial" w:cs="Arial"/>
          <w:sz w:val="24"/>
          <w:szCs w:val="24"/>
        </w:rPr>
      </w:pPr>
      <w:r>
        <w:rPr>
          <w:rFonts w:ascii="Arial" w:hAnsi="Arial" w:cs="Arial"/>
          <w:sz w:val="24"/>
          <w:szCs w:val="24"/>
        </w:rPr>
        <w:t>Ficou definido que o informe será composto por três manchetes principais, a saber:</w:t>
      </w:r>
    </w:p>
    <w:p w14:paraId="36F82E58" w14:textId="41689A1E" w:rsidR="00DE5645" w:rsidRDefault="00DE5645" w:rsidP="00DE5645">
      <w:pPr>
        <w:spacing w:line="360" w:lineRule="auto"/>
        <w:ind w:firstLine="708"/>
        <w:jc w:val="both"/>
        <w:rPr>
          <w:rFonts w:ascii="Arial" w:hAnsi="Arial" w:cs="Arial"/>
          <w:sz w:val="24"/>
          <w:szCs w:val="24"/>
        </w:rPr>
      </w:pPr>
      <w:r>
        <w:rPr>
          <w:rFonts w:ascii="Arial" w:hAnsi="Arial" w:cs="Arial"/>
          <w:sz w:val="24"/>
          <w:szCs w:val="24"/>
        </w:rPr>
        <w:t xml:space="preserve">- </w:t>
      </w:r>
      <w:r w:rsidR="00D20AF6" w:rsidRPr="00D20AF6">
        <w:rPr>
          <w:rFonts w:ascii="Arial" w:hAnsi="Arial" w:cs="Arial"/>
          <w:b/>
          <w:sz w:val="24"/>
          <w:szCs w:val="24"/>
        </w:rPr>
        <w:t>[Vídeo] Regeneração e destinação adequada para proteger a Camada de Ozônio</w:t>
      </w:r>
      <w:r w:rsidR="00D20AF6">
        <w:rPr>
          <w:rFonts w:ascii="Arial" w:hAnsi="Arial" w:cs="Arial"/>
          <w:sz w:val="24"/>
          <w:szCs w:val="24"/>
        </w:rPr>
        <w:t>: Publicado na página do Protocolo de Montreal no dia 11 de dezembro de 2019.</w:t>
      </w:r>
    </w:p>
    <w:p w14:paraId="222D5D7F" w14:textId="77016785" w:rsidR="00D20AF6" w:rsidRDefault="00D20AF6" w:rsidP="00DE5645">
      <w:pPr>
        <w:spacing w:line="360" w:lineRule="auto"/>
        <w:ind w:firstLine="708"/>
        <w:jc w:val="both"/>
        <w:rPr>
          <w:rFonts w:ascii="Arial" w:hAnsi="Arial" w:cs="Arial"/>
          <w:sz w:val="24"/>
          <w:szCs w:val="24"/>
        </w:rPr>
      </w:pPr>
      <w:r>
        <w:rPr>
          <w:rFonts w:ascii="Arial" w:hAnsi="Arial" w:cs="Arial"/>
          <w:b/>
          <w:sz w:val="24"/>
          <w:szCs w:val="24"/>
        </w:rPr>
        <w:t xml:space="preserve">- Matéria com retrospectiva das ações implementadas no âmbito do Protocolo de Montreal no Brasil ao longo de 2019: </w:t>
      </w:r>
      <w:r>
        <w:rPr>
          <w:rFonts w:ascii="Arial" w:hAnsi="Arial" w:cs="Arial"/>
          <w:sz w:val="24"/>
          <w:szCs w:val="24"/>
        </w:rPr>
        <w:t>em fase de construção. O texto final será validado junto ao MMA e às agências implementadoras antes da publicação.</w:t>
      </w:r>
    </w:p>
    <w:p w14:paraId="72CA393F" w14:textId="0524B8BA" w:rsidR="00D20AF6" w:rsidRDefault="00D20AF6" w:rsidP="00DE5645">
      <w:pPr>
        <w:spacing w:line="360" w:lineRule="auto"/>
        <w:ind w:firstLine="708"/>
        <w:jc w:val="both"/>
        <w:rPr>
          <w:rFonts w:ascii="Arial" w:hAnsi="Arial" w:cs="Arial"/>
          <w:sz w:val="24"/>
          <w:szCs w:val="24"/>
        </w:rPr>
      </w:pPr>
      <w:r>
        <w:rPr>
          <w:rFonts w:ascii="Arial" w:hAnsi="Arial" w:cs="Arial"/>
          <w:b/>
          <w:sz w:val="24"/>
          <w:szCs w:val="24"/>
        </w:rPr>
        <w:t xml:space="preserve">- Matéria sobre a proibição da importação do HCFC-141b para a manufatura de espumas: </w:t>
      </w:r>
      <w:r>
        <w:rPr>
          <w:rFonts w:ascii="Arial" w:hAnsi="Arial" w:cs="Arial"/>
          <w:sz w:val="24"/>
          <w:szCs w:val="24"/>
        </w:rPr>
        <w:t>em fase de construção. O texto final será validado junto ao MMA e ao PNUD antes da publicação.</w:t>
      </w:r>
    </w:p>
    <w:p w14:paraId="5F9C2AD9" w14:textId="77777777" w:rsidR="00D20AF6" w:rsidRDefault="00D20AF6" w:rsidP="00DE5645">
      <w:pPr>
        <w:spacing w:line="360" w:lineRule="auto"/>
        <w:ind w:firstLine="708"/>
        <w:jc w:val="both"/>
        <w:rPr>
          <w:rFonts w:ascii="Arial" w:hAnsi="Arial" w:cs="Arial"/>
          <w:sz w:val="24"/>
          <w:szCs w:val="24"/>
        </w:rPr>
      </w:pPr>
    </w:p>
    <w:p w14:paraId="6CD476D2" w14:textId="38B247CE" w:rsidR="00D20AF6" w:rsidRDefault="00D20AF6" w:rsidP="00DE5645">
      <w:pPr>
        <w:spacing w:line="360" w:lineRule="auto"/>
        <w:ind w:firstLine="708"/>
        <w:jc w:val="both"/>
        <w:rPr>
          <w:rFonts w:ascii="Arial" w:hAnsi="Arial" w:cs="Arial"/>
          <w:sz w:val="24"/>
          <w:szCs w:val="24"/>
        </w:rPr>
      </w:pPr>
      <w:r>
        <w:rPr>
          <w:rFonts w:ascii="Arial" w:hAnsi="Arial" w:cs="Arial"/>
          <w:sz w:val="24"/>
          <w:szCs w:val="24"/>
        </w:rPr>
        <w:t>Também serão veiculadas notícias secundárias na barra lateral do informe, com base em pesquisa de material veiculado em sites externos nos idiomas português, inglês e, porventura, espanhol. Como de praxe, as notícias propostas serão definidas e submetidas à avaliação do MMA em tempo hábil.</w:t>
      </w:r>
    </w:p>
    <w:p w14:paraId="60107E2A" w14:textId="4DA4C4CC" w:rsidR="00DE5645" w:rsidRPr="00DE5645" w:rsidRDefault="00D20AF6" w:rsidP="005F3685">
      <w:pPr>
        <w:spacing w:line="360" w:lineRule="auto"/>
        <w:ind w:firstLine="708"/>
        <w:jc w:val="both"/>
        <w:rPr>
          <w:rFonts w:ascii="Arial" w:hAnsi="Arial" w:cs="Arial"/>
          <w:sz w:val="24"/>
          <w:szCs w:val="24"/>
        </w:rPr>
      </w:pPr>
      <w:r>
        <w:rPr>
          <w:rFonts w:ascii="Arial" w:hAnsi="Arial" w:cs="Arial"/>
          <w:sz w:val="24"/>
          <w:szCs w:val="24"/>
        </w:rPr>
        <w:t xml:space="preserve">Por fim, o boletim de dezembro de 2019 continuará a propagar os links das publicações referentes às etapas 1 e 2 do PBH, boas práticas e aplicação de fluidos frigoríficos alternativos no setor de refrigeração comercial. Além disso, serão veiculados os vídeos sobre as instruções normativas 4 e 5/2018, do Ibama, e sobre a eliminação do HCFC 141b no setor de espumas.  </w:t>
      </w:r>
    </w:p>
    <w:sectPr w:rsidR="00DE5645" w:rsidRPr="00DE5645" w:rsidSect="00B87BBE">
      <w:headerReference w:type="default" r:id="rId14"/>
      <w:footerReference w:type="default" r:id="rId15"/>
      <w:pgSz w:w="11906" w:h="16838"/>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FFC9" w14:textId="77777777" w:rsidR="003518E0" w:rsidRDefault="003518E0">
      <w:pPr>
        <w:spacing w:after="0" w:line="240" w:lineRule="auto"/>
      </w:pPr>
      <w:r>
        <w:separator/>
      </w:r>
    </w:p>
  </w:endnote>
  <w:endnote w:type="continuationSeparator" w:id="0">
    <w:p w14:paraId="3EE21992" w14:textId="77777777" w:rsidR="003518E0" w:rsidRDefault="0035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79418"/>
      <w:docPartObj>
        <w:docPartGallery w:val="Page Numbers (Bottom of Page)"/>
        <w:docPartUnique/>
      </w:docPartObj>
    </w:sdtPr>
    <w:sdtEndPr>
      <w:rPr>
        <w:noProof/>
      </w:rPr>
    </w:sdtEndPr>
    <w:sdtContent>
      <w:p w14:paraId="1C15E0C0" w14:textId="77777777" w:rsidR="00F5441C" w:rsidRDefault="00F5441C">
        <w:pPr>
          <w:pStyle w:val="Rodap"/>
          <w:jc w:val="right"/>
        </w:pPr>
        <w:r>
          <w:fldChar w:fldCharType="begin"/>
        </w:r>
        <w:r>
          <w:instrText xml:space="preserve"> PAGE   \* MERGEFORMAT </w:instrText>
        </w:r>
        <w:r>
          <w:fldChar w:fldCharType="separate"/>
        </w:r>
        <w:r w:rsidR="008A02BC">
          <w:rPr>
            <w:noProof/>
          </w:rPr>
          <w:t>5</w:t>
        </w:r>
        <w:r>
          <w:rPr>
            <w:noProof/>
          </w:rPr>
          <w:fldChar w:fldCharType="end"/>
        </w:r>
      </w:p>
    </w:sdtContent>
  </w:sdt>
  <w:p w14:paraId="0E5BE465" w14:textId="77777777" w:rsidR="00F5441C" w:rsidRDefault="00F5441C">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E671B" w14:textId="77777777" w:rsidR="003518E0" w:rsidRDefault="003518E0">
      <w:pPr>
        <w:spacing w:after="0" w:line="240" w:lineRule="auto"/>
      </w:pPr>
      <w:r>
        <w:separator/>
      </w:r>
    </w:p>
  </w:footnote>
  <w:footnote w:type="continuationSeparator" w:id="0">
    <w:p w14:paraId="04B1D9F2" w14:textId="77777777" w:rsidR="003518E0" w:rsidRDefault="003518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66A9" w14:textId="77777777" w:rsidR="00F5441C" w:rsidRPr="00364691" w:rsidRDefault="00F5441C" w:rsidP="002079D0">
    <w:pPr>
      <w:pStyle w:val="Cabealho"/>
      <w:tabs>
        <w:tab w:val="right" w:pos="8222"/>
      </w:tabs>
      <w:ind w:left="-851"/>
      <w:rPr>
        <w:i/>
        <w:sz w:val="24"/>
      </w:rPr>
    </w:pPr>
    <w:r w:rsidRPr="00AB798C">
      <w:rPr>
        <w:noProof/>
        <w:lang w:eastAsia="pt-BR"/>
      </w:rPr>
      <w:drawing>
        <wp:anchor distT="0" distB="0" distL="114300" distR="114300" simplePos="0" relativeHeight="251659264" behindDoc="0" locked="0" layoutInCell="1" allowOverlap="1" wp14:anchorId="610F0EB5" wp14:editId="19B411C5">
          <wp:simplePos x="0" y="0"/>
          <wp:positionH relativeFrom="margin">
            <wp:posOffset>3731895</wp:posOffset>
          </wp:positionH>
          <wp:positionV relativeFrom="paragraph">
            <wp:posOffset>-213360</wp:posOffset>
          </wp:positionV>
          <wp:extent cx="2410085" cy="1097915"/>
          <wp:effectExtent l="0" t="0" r="0" b="0"/>
          <wp:wrapSquare wrapText="bothSides"/>
          <wp:docPr id="32" name="Picture 18" descr="C:\Users\tiago.zenero\OneDrive - United Nations Development Programme\Planejamento de Comunicação - Protocolo de Montreal\Logos\PBH ger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iago.zenero\OneDrive - United Nations Development Programme\Planejamento de Comunicação - Protocolo de Montreal\Logos\PBH ger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08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691">
      <w:rPr>
        <w:i/>
        <w:sz w:val="24"/>
      </w:rPr>
      <w:t xml:space="preserve"> </w:t>
    </w:r>
    <w:r>
      <w:rPr>
        <w:i/>
        <w:noProof/>
        <w:sz w:val="24"/>
        <w:lang w:eastAsia="pt-BR"/>
      </w:rPr>
      <w:drawing>
        <wp:inline distT="0" distB="0" distL="0" distR="0" wp14:anchorId="2C1A6824" wp14:editId="0C1A020D">
          <wp:extent cx="2110740" cy="751103"/>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Vale Este.jpg"/>
                  <pic:cNvPicPr/>
                </pic:nvPicPr>
                <pic:blipFill>
                  <a:blip r:embed="rId2">
                    <a:extLst>
                      <a:ext uri="{28A0092B-C50C-407E-A947-70E740481C1C}">
                        <a14:useLocalDpi xmlns:a14="http://schemas.microsoft.com/office/drawing/2010/main" val="0"/>
                      </a:ext>
                    </a:extLst>
                  </a:blip>
                  <a:stretch>
                    <a:fillRect/>
                  </a:stretch>
                </pic:blipFill>
                <pic:spPr>
                  <a:xfrm>
                    <a:off x="0" y="0"/>
                    <a:ext cx="2204411" cy="784436"/>
                  </a:xfrm>
                  <a:prstGeom prst="rect">
                    <a:avLst/>
                  </a:prstGeom>
                </pic:spPr>
              </pic:pic>
            </a:graphicData>
          </a:graphic>
        </wp:inline>
      </w:drawing>
    </w:r>
    <w:r w:rsidRPr="00364691">
      <w:rPr>
        <w:i/>
        <w:sz w:val="24"/>
      </w:rPr>
      <w:t xml:space="preserve">  </w:t>
    </w:r>
  </w:p>
  <w:p w14:paraId="4D7A1F49" w14:textId="77777777" w:rsidR="00F5441C" w:rsidRDefault="00F5441C" w:rsidP="002079D0">
    <w:pPr>
      <w:pStyle w:val="Cabealho"/>
    </w:pPr>
  </w:p>
  <w:p w14:paraId="02AD9005" w14:textId="292B9888" w:rsidR="00F5441C" w:rsidRPr="002079D0" w:rsidRDefault="00F5441C" w:rsidP="002079D0">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7AB"/>
    <w:multiLevelType w:val="hybridMultilevel"/>
    <w:tmpl w:val="8B9A1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C38"/>
    <w:multiLevelType w:val="hybridMultilevel"/>
    <w:tmpl w:val="2B76B9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8CC2A0F"/>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E1459B2"/>
    <w:multiLevelType w:val="hybridMultilevel"/>
    <w:tmpl w:val="AB2677E8"/>
    <w:lvl w:ilvl="0" w:tplc="52A86F64">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159F28D2"/>
    <w:multiLevelType w:val="hybridMultilevel"/>
    <w:tmpl w:val="E006F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5F217A"/>
    <w:multiLevelType w:val="hybridMultilevel"/>
    <w:tmpl w:val="4EB84F3A"/>
    <w:lvl w:ilvl="0" w:tplc="DFA66F7C">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FA35997"/>
    <w:multiLevelType w:val="hybridMultilevel"/>
    <w:tmpl w:val="A0229F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C1B3F"/>
    <w:multiLevelType w:val="hybridMultilevel"/>
    <w:tmpl w:val="F21CAEB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8">
    <w:nsid w:val="22751FF7"/>
    <w:multiLevelType w:val="hybridMultilevel"/>
    <w:tmpl w:val="DE589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1F1D27"/>
    <w:multiLevelType w:val="hybridMultilevel"/>
    <w:tmpl w:val="7B223F30"/>
    <w:lvl w:ilvl="0" w:tplc="E0581EDE">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A48420A"/>
    <w:multiLevelType w:val="multilevel"/>
    <w:tmpl w:val="08D66996"/>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2AF70958"/>
    <w:multiLevelType w:val="hybridMultilevel"/>
    <w:tmpl w:val="275EC118"/>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2">
    <w:nsid w:val="3A5475C5"/>
    <w:multiLevelType w:val="hybridMultilevel"/>
    <w:tmpl w:val="D4AEA1A2"/>
    <w:lvl w:ilvl="0" w:tplc="326E0FD6">
      <w:start w:val="1"/>
      <w:numFmt w:val="bullet"/>
      <w:lvlText w:val="•"/>
      <w:lvlJc w:val="left"/>
      <w:pPr>
        <w:tabs>
          <w:tab w:val="num" w:pos="720"/>
        </w:tabs>
        <w:ind w:left="720" w:hanging="360"/>
      </w:pPr>
      <w:rPr>
        <w:rFonts w:ascii="Arial" w:hAnsi="Arial" w:hint="default"/>
      </w:rPr>
    </w:lvl>
    <w:lvl w:ilvl="1" w:tplc="FC46C37A">
      <w:start w:val="1"/>
      <w:numFmt w:val="bullet"/>
      <w:lvlText w:val="•"/>
      <w:lvlJc w:val="left"/>
      <w:pPr>
        <w:tabs>
          <w:tab w:val="num" w:pos="1440"/>
        </w:tabs>
        <w:ind w:left="1440" w:hanging="360"/>
      </w:pPr>
      <w:rPr>
        <w:rFonts w:ascii="Arial" w:hAnsi="Arial" w:hint="default"/>
      </w:rPr>
    </w:lvl>
    <w:lvl w:ilvl="2" w:tplc="937802C0" w:tentative="1">
      <w:start w:val="1"/>
      <w:numFmt w:val="bullet"/>
      <w:lvlText w:val="•"/>
      <w:lvlJc w:val="left"/>
      <w:pPr>
        <w:tabs>
          <w:tab w:val="num" w:pos="2160"/>
        </w:tabs>
        <w:ind w:left="2160" w:hanging="360"/>
      </w:pPr>
      <w:rPr>
        <w:rFonts w:ascii="Arial" w:hAnsi="Arial" w:hint="default"/>
      </w:rPr>
    </w:lvl>
    <w:lvl w:ilvl="3" w:tplc="D26872A2" w:tentative="1">
      <w:start w:val="1"/>
      <w:numFmt w:val="bullet"/>
      <w:lvlText w:val="•"/>
      <w:lvlJc w:val="left"/>
      <w:pPr>
        <w:tabs>
          <w:tab w:val="num" w:pos="2880"/>
        </w:tabs>
        <w:ind w:left="2880" w:hanging="360"/>
      </w:pPr>
      <w:rPr>
        <w:rFonts w:ascii="Arial" w:hAnsi="Arial" w:hint="default"/>
      </w:rPr>
    </w:lvl>
    <w:lvl w:ilvl="4" w:tplc="21867D60" w:tentative="1">
      <w:start w:val="1"/>
      <w:numFmt w:val="bullet"/>
      <w:lvlText w:val="•"/>
      <w:lvlJc w:val="left"/>
      <w:pPr>
        <w:tabs>
          <w:tab w:val="num" w:pos="3600"/>
        </w:tabs>
        <w:ind w:left="3600" w:hanging="360"/>
      </w:pPr>
      <w:rPr>
        <w:rFonts w:ascii="Arial" w:hAnsi="Arial" w:hint="default"/>
      </w:rPr>
    </w:lvl>
    <w:lvl w:ilvl="5" w:tplc="4E547480" w:tentative="1">
      <w:start w:val="1"/>
      <w:numFmt w:val="bullet"/>
      <w:lvlText w:val="•"/>
      <w:lvlJc w:val="left"/>
      <w:pPr>
        <w:tabs>
          <w:tab w:val="num" w:pos="4320"/>
        </w:tabs>
        <w:ind w:left="4320" w:hanging="360"/>
      </w:pPr>
      <w:rPr>
        <w:rFonts w:ascii="Arial" w:hAnsi="Arial" w:hint="default"/>
      </w:rPr>
    </w:lvl>
    <w:lvl w:ilvl="6" w:tplc="C1A453D4" w:tentative="1">
      <w:start w:val="1"/>
      <w:numFmt w:val="bullet"/>
      <w:lvlText w:val="•"/>
      <w:lvlJc w:val="left"/>
      <w:pPr>
        <w:tabs>
          <w:tab w:val="num" w:pos="5040"/>
        </w:tabs>
        <w:ind w:left="5040" w:hanging="360"/>
      </w:pPr>
      <w:rPr>
        <w:rFonts w:ascii="Arial" w:hAnsi="Arial" w:hint="default"/>
      </w:rPr>
    </w:lvl>
    <w:lvl w:ilvl="7" w:tplc="4B9879A2" w:tentative="1">
      <w:start w:val="1"/>
      <w:numFmt w:val="bullet"/>
      <w:lvlText w:val="•"/>
      <w:lvlJc w:val="left"/>
      <w:pPr>
        <w:tabs>
          <w:tab w:val="num" w:pos="5760"/>
        </w:tabs>
        <w:ind w:left="5760" w:hanging="360"/>
      </w:pPr>
      <w:rPr>
        <w:rFonts w:ascii="Arial" w:hAnsi="Arial" w:hint="default"/>
      </w:rPr>
    </w:lvl>
    <w:lvl w:ilvl="8" w:tplc="9C1A052E" w:tentative="1">
      <w:start w:val="1"/>
      <w:numFmt w:val="bullet"/>
      <w:lvlText w:val="•"/>
      <w:lvlJc w:val="left"/>
      <w:pPr>
        <w:tabs>
          <w:tab w:val="num" w:pos="6480"/>
        </w:tabs>
        <w:ind w:left="6480" w:hanging="360"/>
      </w:pPr>
      <w:rPr>
        <w:rFonts w:ascii="Arial" w:hAnsi="Arial" w:hint="default"/>
      </w:rPr>
    </w:lvl>
  </w:abstractNum>
  <w:abstractNum w:abstractNumId="13">
    <w:nsid w:val="3D1D3808"/>
    <w:multiLevelType w:val="hybridMultilevel"/>
    <w:tmpl w:val="C09498C6"/>
    <w:lvl w:ilvl="0" w:tplc="CD8861D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591240"/>
    <w:multiLevelType w:val="hybridMultilevel"/>
    <w:tmpl w:val="9F68FF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204"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E7C5C9F"/>
    <w:multiLevelType w:val="hybridMultilevel"/>
    <w:tmpl w:val="082CEED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6">
    <w:nsid w:val="456C0CCF"/>
    <w:multiLevelType w:val="multilevel"/>
    <w:tmpl w:val="0F80151C"/>
    <w:lvl w:ilvl="0">
      <w:start w:val="5"/>
      <w:numFmt w:val="decimal"/>
      <w:lvlText w:val="%1"/>
      <w:lvlJc w:val="left"/>
      <w:pPr>
        <w:ind w:left="360" w:hanging="360"/>
      </w:pPr>
      <w:rPr>
        <w:rFonts w:hint="default"/>
      </w:rPr>
    </w:lvl>
    <w:lvl w:ilvl="1">
      <w:start w:val="4"/>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17">
    <w:nsid w:val="47B41358"/>
    <w:multiLevelType w:val="hybridMultilevel"/>
    <w:tmpl w:val="A7E6CF2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8">
    <w:nsid w:val="4C895A7C"/>
    <w:multiLevelType w:val="hybridMultilevel"/>
    <w:tmpl w:val="3F96E6CA"/>
    <w:lvl w:ilvl="0" w:tplc="D0D03406">
      <w:start w:val="1"/>
      <w:numFmt w:val="decimal"/>
      <w:lvlText w:val="%1)"/>
      <w:lvlJc w:val="left"/>
      <w:pPr>
        <w:ind w:left="1776" w:hanging="360"/>
      </w:pPr>
      <w:rPr>
        <w:rFonts w:hint="default"/>
        <w:b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nsid w:val="4CF50848"/>
    <w:multiLevelType w:val="hybridMultilevel"/>
    <w:tmpl w:val="6A941A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E919C7"/>
    <w:multiLevelType w:val="hybridMultilevel"/>
    <w:tmpl w:val="2E0266D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094EC1"/>
    <w:multiLevelType w:val="hybridMultilevel"/>
    <w:tmpl w:val="E8F6C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1006FF"/>
    <w:multiLevelType w:val="hybridMultilevel"/>
    <w:tmpl w:val="33E42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59B2F92"/>
    <w:multiLevelType w:val="hybridMultilevel"/>
    <w:tmpl w:val="6C78D364"/>
    <w:lvl w:ilvl="0" w:tplc="264EE61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nsid w:val="666446C8"/>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7AB593F"/>
    <w:multiLevelType w:val="multilevel"/>
    <w:tmpl w:val="08D66996"/>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nsid w:val="724B723C"/>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735C57FB"/>
    <w:multiLevelType w:val="multilevel"/>
    <w:tmpl w:val="E81CFE90"/>
    <w:lvl w:ilvl="0">
      <w:start w:val="4"/>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28">
    <w:nsid w:val="74A0647F"/>
    <w:multiLevelType w:val="hybridMultilevel"/>
    <w:tmpl w:val="0C0430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687A52"/>
    <w:multiLevelType w:val="multilevel"/>
    <w:tmpl w:val="C164AA54"/>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766A2271"/>
    <w:multiLevelType w:val="multilevel"/>
    <w:tmpl w:val="C164AA54"/>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nsid w:val="76B00893"/>
    <w:multiLevelType w:val="hybridMultilevel"/>
    <w:tmpl w:val="F04C4F46"/>
    <w:lvl w:ilvl="0" w:tplc="C9E02BF0">
      <w:start w:val="5"/>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nsid w:val="78756F3F"/>
    <w:multiLevelType w:val="hybridMultilevel"/>
    <w:tmpl w:val="2A0EA1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21"/>
  </w:num>
  <w:num w:numId="5">
    <w:abstractNumId w:val="2"/>
  </w:num>
  <w:num w:numId="6">
    <w:abstractNumId w:val="26"/>
  </w:num>
  <w:num w:numId="7">
    <w:abstractNumId w:val="24"/>
  </w:num>
  <w:num w:numId="8">
    <w:abstractNumId w:val="25"/>
  </w:num>
  <w:num w:numId="9">
    <w:abstractNumId w:val="12"/>
  </w:num>
  <w:num w:numId="10">
    <w:abstractNumId w:val="10"/>
  </w:num>
  <w:num w:numId="11">
    <w:abstractNumId w:val="29"/>
  </w:num>
  <w:num w:numId="12">
    <w:abstractNumId w:val="14"/>
  </w:num>
  <w:num w:numId="13">
    <w:abstractNumId w:val="28"/>
  </w:num>
  <w:num w:numId="14">
    <w:abstractNumId w:val="0"/>
  </w:num>
  <w:num w:numId="15">
    <w:abstractNumId w:val="20"/>
  </w:num>
  <w:num w:numId="16">
    <w:abstractNumId w:val="32"/>
  </w:num>
  <w:num w:numId="17">
    <w:abstractNumId w:val="6"/>
  </w:num>
  <w:num w:numId="18">
    <w:abstractNumId w:val="16"/>
  </w:num>
  <w:num w:numId="19">
    <w:abstractNumId w:val="30"/>
  </w:num>
  <w:num w:numId="20">
    <w:abstractNumId w:val="11"/>
  </w:num>
  <w:num w:numId="21">
    <w:abstractNumId w:val="8"/>
  </w:num>
  <w:num w:numId="22">
    <w:abstractNumId w:val="4"/>
  </w:num>
  <w:num w:numId="23">
    <w:abstractNumId w:val="19"/>
  </w:num>
  <w:num w:numId="24">
    <w:abstractNumId w:val="1"/>
  </w:num>
  <w:num w:numId="25">
    <w:abstractNumId w:val="7"/>
  </w:num>
  <w:num w:numId="26">
    <w:abstractNumId w:val="15"/>
  </w:num>
  <w:num w:numId="27">
    <w:abstractNumId w:val="17"/>
  </w:num>
  <w:num w:numId="28">
    <w:abstractNumId w:val="27"/>
  </w:num>
  <w:num w:numId="29">
    <w:abstractNumId w:val="5"/>
  </w:num>
  <w:num w:numId="30">
    <w:abstractNumId w:val="9"/>
  </w:num>
  <w:num w:numId="31">
    <w:abstractNumId w:val="18"/>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65"/>
    <w:rsid w:val="00000C4D"/>
    <w:rsid w:val="0000638F"/>
    <w:rsid w:val="0001189C"/>
    <w:rsid w:val="00014E4F"/>
    <w:rsid w:val="000302F0"/>
    <w:rsid w:val="000307A9"/>
    <w:rsid w:val="00030D32"/>
    <w:rsid w:val="0003160F"/>
    <w:rsid w:val="00032854"/>
    <w:rsid w:val="00033EFF"/>
    <w:rsid w:val="00034529"/>
    <w:rsid w:val="00053CC4"/>
    <w:rsid w:val="0005476A"/>
    <w:rsid w:val="00055CB1"/>
    <w:rsid w:val="00060DD0"/>
    <w:rsid w:val="00070155"/>
    <w:rsid w:val="00071F73"/>
    <w:rsid w:val="00075D66"/>
    <w:rsid w:val="0007735B"/>
    <w:rsid w:val="0008080E"/>
    <w:rsid w:val="00080A70"/>
    <w:rsid w:val="00083CA6"/>
    <w:rsid w:val="000A15CF"/>
    <w:rsid w:val="000A1DB7"/>
    <w:rsid w:val="000A35A6"/>
    <w:rsid w:val="000B3D3B"/>
    <w:rsid w:val="000B62F1"/>
    <w:rsid w:val="000C5892"/>
    <w:rsid w:val="000D5B18"/>
    <w:rsid w:val="00102A12"/>
    <w:rsid w:val="00105589"/>
    <w:rsid w:val="001116E7"/>
    <w:rsid w:val="00115A28"/>
    <w:rsid w:val="0012752C"/>
    <w:rsid w:val="00127829"/>
    <w:rsid w:val="001336DF"/>
    <w:rsid w:val="001357F5"/>
    <w:rsid w:val="00140C4F"/>
    <w:rsid w:val="00143CF7"/>
    <w:rsid w:val="00161B5C"/>
    <w:rsid w:val="00164440"/>
    <w:rsid w:val="00165A12"/>
    <w:rsid w:val="001729C4"/>
    <w:rsid w:val="00181A0C"/>
    <w:rsid w:val="001842D9"/>
    <w:rsid w:val="00184A85"/>
    <w:rsid w:val="00187E5D"/>
    <w:rsid w:val="00190367"/>
    <w:rsid w:val="00190CC2"/>
    <w:rsid w:val="00195145"/>
    <w:rsid w:val="001A4A66"/>
    <w:rsid w:val="001A7BD7"/>
    <w:rsid w:val="001C4469"/>
    <w:rsid w:val="001C5B1C"/>
    <w:rsid w:val="001C5D1F"/>
    <w:rsid w:val="001C5FFA"/>
    <w:rsid w:val="001D1EAE"/>
    <w:rsid w:val="001E2BB5"/>
    <w:rsid w:val="001E3760"/>
    <w:rsid w:val="001F117E"/>
    <w:rsid w:val="001F238E"/>
    <w:rsid w:val="0020130C"/>
    <w:rsid w:val="00205D40"/>
    <w:rsid w:val="002079D0"/>
    <w:rsid w:val="00207B35"/>
    <w:rsid w:val="00216CF7"/>
    <w:rsid w:val="00221DD5"/>
    <w:rsid w:val="00223ED3"/>
    <w:rsid w:val="00226A13"/>
    <w:rsid w:val="00233A1F"/>
    <w:rsid w:val="00236183"/>
    <w:rsid w:val="002407E9"/>
    <w:rsid w:val="00241AF4"/>
    <w:rsid w:val="002471B8"/>
    <w:rsid w:val="002519DD"/>
    <w:rsid w:val="00254404"/>
    <w:rsid w:val="00257DD2"/>
    <w:rsid w:val="00262116"/>
    <w:rsid w:val="00265C48"/>
    <w:rsid w:val="00271963"/>
    <w:rsid w:val="002766F0"/>
    <w:rsid w:val="00276F4D"/>
    <w:rsid w:val="00280F0D"/>
    <w:rsid w:val="0028174C"/>
    <w:rsid w:val="00295E65"/>
    <w:rsid w:val="00297311"/>
    <w:rsid w:val="002A211E"/>
    <w:rsid w:val="002C14CC"/>
    <w:rsid w:val="002D5126"/>
    <w:rsid w:val="00304458"/>
    <w:rsid w:val="00307760"/>
    <w:rsid w:val="00307EA4"/>
    <w:rsid w:val="00316F5A"/>
    <w:rsid w:val="00321362"/>
    <w:rsid w:val="00322C2D"/>
    <w:rsid w:val="00331C81"/>
    <w:rsid w:val="00334022"/>
    <w:rsid w:val="003357E6"/>
    <w:rsid w:val="00336442"/>
    <w:rsid w:val="003404FB"/>
    <w:rsid w:val="00340A5F"/>
    <w:rsid w:val="00351274"/>
    <w:rsid w:val="003518E0"/>
    <w:rsid w:val="00352545"/>
    <w:rsid w:val="003618BD"/>
    <w:rsid w:val="0037168E"/>
    <w:rsid w:val="00371A9C"/>
    <w:rsid w:val="00371E82"/>
    <w:rsid w:val="00375857"/>
    <w:rsid w:val="00376CF3"/>
    <w:rsid w:val="00377706"/>
    <w:rsid w:val="00386930"/>
    <w:rsid w:val="003870DA"/>
    <w:rsid w:val="00390604"/>
    <w:rsid w:val="00392CCA"/>
    <w:rsid w:val="003969B2"/>
    <w:rsid w:val="003A1F5E"/>
    <w:rsid w:val="003A3096"/>
    <w:rsid w:val="003A447A"/>
    <w:rsid w:val="003A7114"/>
    <w:rsid w:val="003B5E6C"/>
    <w:rsid w:val="003B5F26"/>
    <w:rsid w:val="003B6D54"/>
    <w:rsid w:val="003B7010"/>
    <w:rsid w:val="003C2BF9"/>
    <w:rsid w:val="003C4816"/>
    <w:rsid w:val="003E0A48"/>
    <w:rsid w:val="003E2465"/>
    <w:rsid w:val="003E5E35"/>
    <w:rsid w:val="003F3307"/>
    <w:rsid w:val="003F4200"/>
    <w:rsid w:val="00410026"/>
    <w:rsid w:val="00412637"/>
    <w:rsid w:val="00415806"/>
    <w:rsid w:val="00417DFD"/>
    <w:rsid w:val="00430E8D"/>
    <w:rsid w:val="00431507"/>
    <w:rsid w:val="00433AD4"/>
    <w:rsid w:val="00434336"/>
    <w:rsid w:val="004420FB"/>
    <w:rsid w:val="004460C0"/>
    <w:rsid w:val="00451B72"/>
    <w:rsid w:val="004529AD"/>
    <w:rsid w:val="00461DFC"/>
    <w:rsid w:val="004633EA"/>
    <w:rsid w:val="00463FAD"/>
    <w:rsid w:val="0046513C"/>
    <w:rsid w:val="0046606D"/>
    <w:rsid w:val="0046780C"/>
    <w:rsid w:val="00491C7F"/>
    <w:rsid w:val="00497A19"/>
    <w:rsid w:val="004A2C14"/>
    <w:rsid w:val="004A4492"/>
    <w:rsid w:val="004B000E"/>
    <w:rsid w:val="004B282D"/>
    <w:rsid w:val="004B2F4C"/>
    <w:rsid w:val="004C78E1"/>
    <w:rsid w:val="004D4157"/>
    <w:rsid w:val="004E2B4D"/>
    <w:rsid w:val="004E72C5"/>
    <w:rsid w:val="004F0F9C"/>
    <w:rsid w:val="004F7283"/>
    <w:rsid w:val="004F7DA3"/>
    <w:rsid w:val="005063AC"/>
    <w:rsid w:val="005064F4"/>
    <w:rsid w:val="005113F7"/>
    <w:rsid w:val="00512C58"/>
    <w:rsid w:val="00516143"/>
    <w:rsid w:val="005162C8"/>
    <w:rsid w:val="00516FE5"/>
    <w:rsid w:val="00517791"/>
    <w:rsid w:val="00520958"/>
    <w:rsid w:val="00521584"/>
    <w:rsid w:val="005233B5"/>
    <w:rsid w:val="00533E25"/>
    <w:rsid w:val="005359B4"/>
    <w:rsid w:val="00537AF6"/>
    <w:rsid w:val="00550445"/>
    <w:rsid w:val="00551C3E"/>
    <w:rsid w:val="00553E96"/>
    <w:rsid w:val="0055524F"/>
    <w:rsid w:val="00560003"/>
    <w:rsid w:val="00565D6B"/>
    <w:rsid w:val="00566DF2"/>
    <w:rsid w:val="005672CB"/>
    <w:rsid w:val="00573B53"/>
    <w:rsid w:val="005831A2"/>
    <w:rsid w:val="00584EC8"/>
    <w:rsid w:val="005901C1"/>
    <w:rsid w:val="00592FDE"/>
    <w:rsid w:val="005A0F5B"/>
    <w:rsid w:val="005A2D07"/>
    <w:rsid w:val="005A6641"/>
    <w:rsid w:val="005A7CA7"/>
    <w:rsid w:val="005B52F6"/>
    <w:rsid w:val="005B5696"/>
    <w:rsid w:val="005D0C49"/>
    <w:rsid w:val="005E19D2"/>
    <w:rsid w:val="005E6730"/>
    <w:rsid w:val="005F3685"/>
    <w:rsid w:val="005F514C"/>
    <w:rsid w:val="005F68FF"/>
    <w:rsid w:val="00600DD4"/>
    <w:rsid w:val="00603A21"/>
    <w:rsid w:val="0060586A"/>
    <w:rsid w:val="0061263C"/>
    <w:rsid w:val="00615598"/>
    <w:rsid w:val="006306D6"/>
    <w:rsid w:val="00643F4F"/>
    <w:rsid w:val="006470BB"/>
    <w:rsid w:val="00653142"/>
    <w:rsid w:val="00654F94"/>
    <w:rsid w:val="00660034"/>
    <w:rsid w:val="00661071"/>
    <w:rsid w:val="00661879"/>
    <w:rsid w:val="0066267D"/>
    <w:rsid w:val="00666F68"/>
    <w:rsid w:val="00672560"/>
    <w:rsid w:val="00680F18"/>
    <w:rsid w:val="00683570"/>
    <w:rsid w:val="00684918"/>
    <w:rsid w:val="00684DC9"/>
    <w:rsid w:val="00686CE4"/>
    <w:rsid w:val="00690B84"/>
    <w:rsid w:val="0069408A"/>
    <w:rsid w:val="006A064B"/>
    <w:rsid w:val="006B2F5F"/>
    <w:rsid w:val="006B6CFC"/>
    <w:rsid w:val="006C00FA"/>
    <w:rsid w:val="006C174F"/>
    <w:rsid w:val="006C1D83"/>
    <w:rsid w:val="006C24FA"/>
    <w:rsid w:val="006C27C4"/>
    <w:rsid w:val="006C4CF9"/>
    <w:rsid w:val="006D3FFA"/>
    <w:rsid w:val="006F3070"/>
    <w:rsid w:val="006F326D"/>
    <w:rsid w:val="00704C3B"/>
    <w:rsid w:val="00707052"/>
    <w:rsid w:val="00711888"/>
    <w:rsid w:val="00715BDD"/>
    <w:rsid w:val="00725045"/>
    <w:rsid w:val="00726707"/>
    <w:rsid w:val="0073047E"/>
    <w:rsid w:val="00734E40"/>
    <w:rsid w:val="007360E9"/>
    <w:rsid w:val="00742C84"/>
    <w:rsid w:val="00743438"/>
    <w:rsid w:val="00751F93"/>
    <w:rsid w:val="007523B4"/>
    <w:rsid w:val="007549A0"/>
    <w:rsid w:val="00756C26"/>
    <w:rsid w:val="007617D3"/>
    <w:rsid w:val="00765897"/>
    <w:rsid w:val="00765D0F"/>
    <w:rsid w:val="007661E2"/>
    <w:rsid w:val="00766758"/>
    <w:rsid w:val="00767C5A"/>
    <w:rsid w:val="00770C55"/>
    <w:rsid w:val="0077749B"/>
    <w:rsid w:val="00777D67"/>
    <w:rsid w:val="0078236A"/>
    <w:rsid w:val="00782ACF"/>
    <w:rsid w:val="00782DAF"/>
    <w:rsid w:val="00784B0B"/>
    <w:rsid w:val="00787E6A"/>
    <w:rsid w:val="00793F8E"/>
    <w:rsid w:val="00794206"/>
    <w:rsid w:val="00795A40"/>
    <w:rsid w:val="007A1FE6"/>
    <w:rsid w:val="007A57D5"/>
    <w:rsid w:val="007A623F"/>
    <w:rsid w:val="007C00C9"/>
    <w:rsid w:val="007C0E68"/>
    <w:rsid w:val="007C163C"/>
    <w:rsid w:val="007C603C"/>
    <w:rsid w:val="007E0B83"/>
    <w:rsid w:val="007E18ED"/>
    <w:rsid w:val="007E19C8"/>
    <w:rsid w:val="007E2B92"/>
    <w:rsid w:val="007E2E01"/>
    <w:rsid w:val="007F789D"/>
    <w:rsid w:val="00802207"/>
    <w:rsid w:val="008032FC"/>
    <w:rsid w:val="008071FA"/>
    <w:rsid w:val="00810744"/>
    <w:rsid w:val="0081114C"/>
    <w:rsid w:val="00814198"/>
    <w:rsid w:val="008265D4"/>
    <w:rsid w:val="00830009"/>
    <w:rsid w:val="008332B4"/>
    <w:rsid w:val="0084065D"/>
    <w:rsid w:val="008507C9"/>
    <w:rsid w:val="00852DA9"/>
    <w:rsid w:val="0085388C"/>
    <w:rsid w:val="0086085E"/>
    <w:rsid w:val="00871AEB"/>
    <w:rsid w:val="00871E31"/>
    <w:rsid w:val="008767EB"/>
    <w:rsid w:val="00886B9E"/>
    <w:rsid w:val="0089290B"/>
    <w:rsid w:val="00896793"/>
    <w:rsid w:val="008A02BC"/>
    <w:rsid w:val="008B4640"/>
    <w:rsid w:val="008D741C"/>
    <w:rsid w:val="008E26D7"/>
    <w:rsid w:val="008F1D04"/>
    <w:rsid w:val="008F3CEF"/>
    <w:rsid w:val="00904730"/>
    <w:rsid w:val="0092158E"/>
    <w:rsid w:val="009225D3"/>
    <w:rsid w:val="0092493E"/>
    <w:rsid w:val="009265DF"/>
    <w:rsid w:val="009311D0"/>
    <w:rsid w:val="0093393D"/>
    <w:rsid w:val="00955697"/>
    <w:rsid w:val="00963AC4"/>
    <w:rsid w:val="0099175E"/>
    <w:rsid w:val="009A30D7"/>
    <w:rsid w:val="009A3CF8"/>
    <w:rsid w:val="009A40DC"/>
    <w:rsid w:val="009A5336"/>
    <w:rsid w:val="009A784C"/>
    <w:rsid w:val="009B4C8F"/>
    <w:rsid w:val="009B7331"/>
    <w:rsid w:val="009D00AC"/>
    <w:rsid w:val="009D37F9"/>
    <w:rsid w:val="009D61C6"/>
    <w:rsid w:val="009D6553"/>
    <w:rsid w:val="009E00CA"/>
    <w:rsid w:val="009F019C"/>
    <w:rsid w:val="009F023D"/>
    <w:rsid w:val="009F34B8"/>
    <w:rsid w:val="009F3984"/>
    <w:rsid w:val="00A117E0"/>
    <w:rsid w:val="00A1559D"/>
    <w:rsid w:val="00A1635C"/>
    <w:rsid w:val="00A23B23"/>
    <w:rsid w:val="00A278B6"/>
    <w:rsid w:val="00A3211E"/>
    <w:rsid w:val="00A34A1E"/>
    <w:rsid w:val="00A35D35"/>
    <w:rsid w:val="00A36B76"/>
    <w:rsid w:val="00A376A2"/>
    <w:rsid w:val="00A5019A"/>
    <w:rsid w:val="00A53F1F"/>
    <w:rsid w:val="00A54EBD"/>
    <w:rsid w:val="00A665A0"/>
    <w:rsid w:val="00A6762C"/>
    <w:rsid w:val="00A7224A"/>
    <w:rsid w:val="00A841E4"/>
    <w:rsid w:val="00A84A03"/>
    <w:rsid w:val="00A87F0B"/>
    <w:rsid w:val="00A95A86"/>
    <w:rsid w:val="00A96A1F"/>
    <w:rsid w:val="00A9725C"/>
    <w:rsid w:val="00A97533"/>
    <w:rsid w:val="00AA13AC"/>
    <w:rsid w:val="00AA20AE"/>
    <w:rsid w:val="00AA2EEE"/>
    <w:rsid w:val="00AA3973"/>
    <w:rsid w:val="00AB2A3F"/>
    <w:rsid w:val="00AB358D"/>
    <w:rsid w:val="00AB59F8"/>
    <w:rsid w:val="00AB70FB"/>
    <w:rsid w:val="00AB798C"/>
    <w:rsid w:val="00AC142F"/>
    <w:rsid w:val="00AC4170"/>
    <w:rsid w:val="00AD5272"/>
    <w:rsid w:val="00AD6218"/>
    <w:rsid w:val="00AE544F"/>
    <w:rsid w:val="00B00D7A"/>
    <w:rsid w:val="00B0290E"/>
    <w:rsid w:val="00B05437"/>
    <w:rsid w:val="00B13905"/>
    <w:rsid w:val="00B155FF"/>
    <w:rsid w:val="00B20107"/>
    <w:rsid w:val="00B30911"/>
    <w:rsid w:val="00B35094"/>
    <w:rsid w:val="00B41C23"/>
    <w:rsid w:val="00B43ECC"/>
    <w:rsid w:val="00B47234"/>
    <w:rsid w:val="00B50CC4"/>
    <w:rsid w:val="00B514DE"/>
    <w:rsid w:val="00B60649"/>
    <w:rsid w:val="00B61AA4"/>
    <w:rsid w:val="00B652FD"/>
    <w:rsid w:val="00B8498A"/>
    <w:rsid w:val="00B87BBE"/>
    <w:rsid w:val="00B92EB4"/>
    <w:rsid w:val="00B9476E"/>
    <w:rsid w:val="00B95461"/>
    <w:rsid w:val="00B978D8"/>
    <w:rsid w:val="00BB7219"/>
    <w:rsid w:val="00BC0009"/>
    <w:rsid w:val="00BC75CD"/>
    <w:rsid w:val="00BD2416"/>
    <w:rsid w:val="00BD5D0B"/>
    <w:rsid w:val="00BD6C33"/>
    <w:rsid w:val="00BE2ADD"/>
    <w:rsid w:val="00BF4E0D"/>
    <w:rsid w:val="00BF5335"/>
    <w:rsid w:val="00BF683A"/>
    <w:rsid w:val="00C03D1B"/>
    <w:rsid w:val="00C04566"/>
    <w:rsid w:val="00C22BC2"/>
    <w:rsid w:val="00C24177"/>
    <w:rsid w:val="00C31965"/>
    <w:rsid w:val="00C47BEE"/>
    <w:rsid w:val="00C64770"/>
    <w:rsid w:val="00C67392"/>
    <w:rsid w:val="00C73193"/>
    <w:rsid w:val="00C760C2"/>
    <w:rsid w:val="00C8124E"/>
    <w:rsid w:val="00C878EF"/>
    <w:rsid w:val="00CA0E0D"/>
    <w:rsid w:val="00CA177B"/>
    <w:rsid w:val="00CB24BF"/>
    <w:rsid w:val="00CB7522"/>
    <w:rsid w:val="00CC1749"/>
    <w:rsid w:val="00CC4278"/>
    <w:rsid w:val="00CD4D5A"/>
    <w:rsid w:val="00CF0BB0"/>
    <w:rsid w:val="00CF6F2D"/>
    <w:rsid w:val="00D01D7E"/>
    <w:rsid w:val="00D05361"/>
    <w:rsid w:val="00D0589D"/>
    <w:rsid w:val="00D06173"/>
    <w:rsid w:val="00D174AB"/>
    <w:rsid w:val="00D20AF6"/>
    <w:rsid w:val="00D317A0"/>
    <w:rsid w:val="00D32BA3"/>
    <w:rsid w:val="00D33255"/>
    <w:rsid w:val="00D57F9B"/>
    <w:rsid w:val="00D77893"/>
    <w:rsid w:val="00D80712"/>
    <w:rsid w:val="00D91D0A"/>
    <w:rsid w:val="00D95E4A"/>
    <w:rsid w:val="00DB185E"/>
    <w:rsid w:val="00DB1D28"/>
    <w:rsid w:val="00DD2E8A"/>
    <w:rsid w:val="00DE033B"/>
    <w:rsid w:val="00DE4B89"/>
    <w:rsid w:val="00DE5645"/>
    <w:rsid w:val="00E07C06"/>
    <w:rsid w:val="00E11544"/>
    <w:rsid w:val="00E15DFE"/>
    <w:rsid w:val="00E17123"/>
    <w:rsid w:val="00E261E9"/>
    <w:rsid w:val="00E32875"/>
    <w:rsid w:val="00E35DB0"/>
    <w:rsid w:val="00E35DB7"/>
    <w:rsid w:val="00E37266"/>
    <w:rsid w:val="00E4730D"/>
    <w:rsid w:val="00E5584B"/>
    <w:rsid w:val="00E84091"/>
    <w:rsid w:val="00E840E7"/>
    <w:rsid w:val="00E8436A"/>
    <w:rsid w:val="00E848CD"/>
    <w:rsid w:val="00E912F8"/>
    <w:rsid w:val="00E95609"/>
    <w:rsid w:val="00E96D3B"/>
    <w:rsid w:val="00E976DD"/>
    <w:rsid w:val="00EA1808"/>
    <w:rsid w:val="00EA38B9"/>
    <w:rsid w:val="00EA3CD0"/>
    <w:rsid w:val="00EA5012"/>
    <w:rsid w:val="00EB0CBD"/>
    <w:rsid w:val="00EC3F15"/>
    <w:rsid w:val="00ED24D9"/>
    <w:rsid w:val="00ED4108"/>
    <w:rsid w:val="00EE1033"/>
    <w:rsid w:val="00EE4386"/>
    <w:rsid w:val="00EE6825"/>
    <w:rsid w:val="00EF564C"/>
    <w:rsid w:val="00EF7114"/>
    <w:rsid w:val="00F07C56"/>
    <w:rsid w:val="00F266EB"/>
    <w:rsid w:val="00F41495"/>
    <w:rsid w:val="00F41765"/>
    <w:rsid w:val="00F44820"/>
    <w:rsid w:val="00F5441C"/>
    <w:rsid w:val="00F55593"/>
    <w:rsid w:val="00F56365"/>
    <w:rsid w:val="00F70F21"/>
    <w:rsid w:val="00F740E6"/>
    <w:rsid w:val="00F80691"/>
    <w:rsid w:val="00F835F9"/>
    <w:rsid w:val="00F93ABC"/>
    <w:rsid w:val="00FA535B"/>
    <w:rsid w:val="00FA5D4A"/>
    <w:rsid w:val="00FA7648"/>
    <w:rsid w:val="00FA7C21"/>
    <w:rsid w:val="00FB042F"/>
    <w:rsid w:val="00FB48ED"/>
    <w:rsid w:val="00FB530C"/>
    <w:rsid w:val="00FB7A87"/>
    <w:rsid w:val="00FC7DC8"/>
    <w:rsid w:val="00FD3318"/>
    <w:rsid w:val="00FD4CA8"/>
    <w:rsid w:val="00FE02D6"/>
    <w:rsid w:val="00FE0DB7"/>
    <w:rsid w:val="00FE41EE"/>
    <w:rsid w:val="00FE568E"/>
    <w:rsid w:val="00FE7C5E"/>
    <w:rsid w:val="00FF1896"/>
    <w:rsid w:val="00FF2333"/>
    <w:rsid w:val="00FF2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96CF"/>
  <w15:docId w15:val="{6DFB221D-3186-429C-A74E-C2B5653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23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92EB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465"/>
    <w:pPr>
      <w:ind w:left="720"/>
      <w:contextualSpacing/>
    </w:pPr>
  </w:style>
  <w:style w:type="character" w:customStyle="1" w:styleId="Ttulo1Char">
    <w:name w:val="Título 1 Char"/>
    <w:basedOn w:val="Fontepargpadro"/>
    <w:link w:val="Ttulo1"/>
    <w:uiPriority w:val="9"/>
    <w:rsid w:val="00223ED3"/>
    <w:rPr>
      <w:rFonts w:asciiTheme="majorHAnsi" w:eastAsiaTheme="majorEastAsia" w:hAnsiTheme="majorHAnsi" w:cstheme="majorBidi"/>
      <w:color w:val="2E74B5" w:themeColor="accent1" w:themeShade="BF"/>
      <w:sz w:val="32"/>
      <w:szCs w:val="32"/>
    </w:rPr>
  </w:style>
  <w:style w:type="character" w:styleId="Hiperlink">
    <w:name w:val="Hyperlink"/>
    <w:basedOn w:val="Fontepargpadro"/>
    <w:uiPriority w:val="99"/>
    <w:unhideWhenUsed/>
    <w:rsid w:val="006B6CFC"/>
    <w:rPr>
      <w:color w:val="0563C1" w:themeColor="hyperlink"/>
      <w:u w:val="single"/>
    </w:rPr>
  </w:style>
  <w:style w:type="table" w:styleId="Tabelacomgrade">
    <w:name w:val="Table Grid"/>
    <w:basedOn w:val="Tabelanormal"/>
    <w:uiPriority w:val="39"/>
    <w:rsid w:val="00FE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FB7A87"/>
    <w:rPr>
      <w:sz w:val="16"/>
      <w:szCs w:val="16"/>
    </w:rPr>
  </w:style>
  <w:style w:type="paragraph" w:styleId="Textodecomentrio">
    <w:name w:val="annotation text"/>
    <w:basedOn w:val="Normal"/>
    <w:link w:val="TextodecomentrioChar"/>
    <w:uiPriority w:val="99"/>
    <w:semiHidden/>
    <w:unhideWhenUsed/>
    <w:rsid w:val="00FB7A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7A87"/>
    <w:rPr>
      <w:sz w:val="20"/>
      <w:szCs w:val="20"/>
    </w:rPr>
  </w:style>
  <w:style w:type="paragraph" w:styleId="Assuntodocomentrio">
    <w:name w:val="annotation subject"/>
    <w:basedOn w:val="Textodecomentrio"/>
    <w:next w:val="Textodecomentrio"/>
    <w:link w:val="AssuntodocomentrioChar"/>
    <w:uiPriority w:val="99"/>
    <w:semiHidden/>
    <w:unhideWhenUsed/>
    <w:rsid w:val="00FB7A87"/>
    <w:rPr>
      <w:b/>
      <w:bCs/>
    </w:rPr>
  </w:style>
  <w:style w:type="character" w:customStyle="1" w:styleId="AssuntodocomentrioChar">
    <w:name w:val="Assunto do comentário Char"/>
    <w:basedOn w:val="TextodecomentrioChar"/>
    <w:link w:val="Assuntodocomentrio"/>
    <w:uiPriority w:val="99"/>
    <w:semiHidden/>
    <w:rsid w:val="00FB7A87"/>
    <w:rPr>
      <w:b/>
      <w:bCs/>
      <w:sz w:val="20"/>
      <w:szCs w:val="20"/>
    </w:rPr>
  </w:style>
  <w:style w:type="paragraph" w:styleId="Textodebalo">
    <w:name w:val="Balloon Text"/>
    <w:basedOn w:val="Normal"/>
    <w:link w:val="TextodebaloChar"/>
    <w:uiPriority w:val="99"/>
    <w:semiHidden/>
    <w:unhideWhenUsed/>
    <w:rsid w:val="00FB7A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7A87"/>
    <w:rPr>
      <w:rFonts w:ascii="Segoe UI" w:hAnsi="Segoe UI" w:cs="Segoe UI"/>
      <w:sz w:val="18"/>
      <w:szCs w:val="18"/>
    </w:rPr>
  </w:style>
  <w:style w:type="paragraph" w:styleId="Sumrio1">
    <w:name w:val="toc 1"/>
    <w:basedOn w:val="Normal"/>
    <w:next w:val="Normal"/>
    <w:autoRedefine/>
    <w:uiPriority w:val="39"/>
    <w:semiHidden/>
    <w:unhideWhenUsed/>
    <w:rsid w:val="00725045"/>
    <w:pPr>
      <w:tabs>
        <w:tab w:val="left" w:pos="440"/>
        <w:tab w:val="right" w:leader="dot" w:pos="8494"/>
      </w:tabs>
      <w:spacing w:after="100" w:line="276" w:lineRule="auto"/>
    </w:pPr>
  </w:style>
  <w:style w:type="paragraph" w:styleId="Sumrio2">
    <w:name w:val="toc 2"/>
    <w:basedOn w:val="Normal"/>
    <w:next w:val="Normal"/>
    <w:autoRedefine/>
    <w:uiPriority w:val="39"/>
    <w:semiHidden/>
    <w:unhideWhenUsed/>
    <w:rsid w:val="00725045"/>
    <w:pPr>
      <w:tabs>
        <w:tab w:val="left" w:pos="880"/>
        <w:tab w:val="right" w:leader="dot" w:pos="8494"/>
      </w:tabs>
      <w:spacing w:after="100" w:line="276" w:lineRule="auto"/>
      <w:ind w:left="220"/>
    </w:pPr>
    <w:rPr>
      <w:rFonts w:ascii="Times New Roman" w:hAnsi="Times New Roman" w:cs="Times New Roman"/>
      <w:b/>
      <w:noProof/>
    </w:rPr>
  </w:style>
  <w:style w:type="paragraph" w:styleId="CabealhodoSumrio">
    <w:name w:val="TOC Heading"/>
    <w:basedOn w:val="Ttulo1"/>
    <w:next w:val="Normal"/>
    <w:uiPriority w:val="39"/>
    <w:semiHidden/>
    <w:unhideWhenUsed/>
    <w:qFormat/>
    <w:rsid w:val="00725045"/>
    <w:pPr>
      <w:spacing w:before="480" w:line="276" w:lineRule="auto"/>
      <w:outlineLvl w:val="9"/>
    </w:pPr>
    <w:rPr>
      <w:b/>
      <w:bCs/>
      <w:sz w:val="28"/>
      <w:szCs w:val="28"/>
      <w:lang w:eastAsia="pt-BR"/>
    </w:rPr>
  </w:style>
  <w:style w:type="paragraph" w:styleId="Cabealho">
    <w:name w:val="header"/>
    <w:basedOn w:val="Normal"/>
    <w:link w:val="CabealhoChar"/>
    <w:uiPriority w:val="99"/>
    <w:unhideWhenUsed/>
    <w:rsid w:val="007250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045"/>
  </w:style>
  <w:style w:type="paragraph" w:styleId="Rodap">
    <w:name w:val="footer"/>
    <w:basedOn w:val="Normal"/>
    <w:link w:val="RodapChar"/>
    <w:uiPriority w:val="99"/>
    <w:unhideWhenUsed/>
    <w:rsid w:val="00725045"/>
    <w:pPr>
      <w:tabs>
        <w:tab w:val="center" w:pos="4252"/>
        <w:tab w:val="right" w:pos="8504"/>
      </w:tabs>
      <w:spacing w:after="0" w:line="240" w:lineRule="auto"/>
    </w:pPr>
  </w:style>
  <w:style w:type="character" w:customStyle="1" w:styleId="RodapChar">
    <w:name w:val="Rodapé Char"/>
    <w:basedOn w:val="Fontepargpadro"/>
    <w:link w:val="Rodap"/>
    <w:uiPriority w:val="99"/>
    <w:rsid w:val="00725045"/>
  </w:style>
  <w:style w:type="character" w:styleId="nfase">
    <w:name w:val="Emphasis"/>
    <w:basedOn w:val="Fontepargpadro"/>
    <w:uiPriority w:val="20"/>
    <w:qFormat/>
    <w:rsid w:val="00B978D8"/>
    <w:rPr>
      <w:i/>
      <w:iCs/>
    </w:rPr>
  </w:style>
  <w:style w:type="character" w:customStyle="1" w:styleId="apple-converted-space">
    <w:name w:val="apple-converted-space"/>
    <w:basedOn w:val="Fontepargpadro"/>
    <w:rsid w:val="00B978D8"/>
  </w:style>
  <w:style w:type="paragraph" w:styleId="Textodenotaderodap">
    <w:name w:val="footnote text"/>
    <w:basedOn w:val="Normal"/>
    <w:link w:val="TextodenotaderodapChar"/>
    <w:uiPriority w:val="99"/>
    <w:semiHidden/>
    <w:unhideWhenUsed/>
    <w:rsid w:val="00226A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A13"/>
    <w:rPr>
      <w:sz w:val="20"/>
      <w:szCs w:val="20"/>
    </w:rPr>
  </w:style>
  <w:style w:type="character" w:styleId="Refdenotaderodap">
    <w:name w:val="footnote reference"/>
    <w:basedOn w:val="Fontepargpadro"/>
    <w:uiPriority w:val="99"/>
    <w:semiHidden/>
    <w:unhideWhenUsed/>
    <w:rsid w:val="00226A13"/>
    <w:rPr>
      <w:vertAlign w:val="superscript"/>
    </w:rPr>
  </w:style>
  <w:style w:type="character" w:customStyle="1" w:styleId="MenoPendente1">
    <w:name w:val="Menção Pendente1"/>
    <w:basedOn w:val="Fontepargpadro"/>
    <w:uiPriority w:val="99"/>
    <w:semiHidden/>
    <w:unhideWhenUsed/>
    <w:rsid w:val="00033EFF"/>
    <w:rPr>
      <w:color w:val="808080"/>
      <w:shd w:val="clear" w:color="auto" w:fill="E6E6E6"/>
    </w:rPr>
  </w:style>
  <w:style w:type="paragraph" w:styleId="SemEspaamento">
    <w:name w:val="No Spacing"/>
    <w:uiPriority w:val="1"/>
    <w:qFormat/>
    <w:rsid w:val="00070155"/>
    <w:pPr>
      <w:spacing w:after="0" w:line="240" w:lineRule="auto"/>
    </w:pPr>
  </w:style>
  <w:style w:type="character" w:customStyle="1" w:styleId="Ttulo2Char">
    <w:name w:val="Título 2 Char"/>
    <w:basedOn w:val="Fontepargpadro"/>
    <w:link w:val="Ttulo2"/>
    <w:uiPriority w:val="9"/>
    <w:semiHidden/>
    <w:rsid w:val="00B92EB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137">
      <w:bodyDiv w:val="1"/>
      <w:marLeft w:val="0"/>
      <w:marRight w:val="0"/>
      <w:marTop w:val="0"/>
      <w:marBottom w:val="0"/>
      <w:divBdr>
        <w:top w:val="none" w:sz="0" w:space="0" w:color="auto"/>
        <w:left w:val="none" w:sz="0" w:space="0" w:color="auto"/>
        <w:bottom w:val="none" w:sz="0" w:space="0" w:color="auto"/>
        <w:right w:val="none" w:sz="0" w:space="0" w:color="auto"/>
      </w:divBdr>
      <w:divsChild>
        <w:div w:id="533418975">
          <w:marLeft w:val="1166"/>
          <w:marRight w:val="0"/>
          <w:marTop w:val="53"/>
          <w:marBottom w:val="120"/>
          <w:divBdr>
            <w:top w:val="none" w:sz="0" w:space="0" w:color="auto"/>
            <w:left w:val="none" w:sz="0" w:space="0" w:color="auto"/>
            <w:bottom w:val="none" w:sz="0" w:space="0" w:color="auto"/>
            <w:right w:val="none" w:sz="0" w:space="0" w:color="auto"/>
          </w:divBdr>
        </w:div>
        <w:div w:id="1662465970">
          <w:marLeft w:val="1166"/>
          <w:marRight w:val="0"/>
          <w:marTop w:val="53"/>
          <w:marBottom w:val="120"/>
          <w:divBdr>
            <w:top w:val="none" w:sz="0" w:space="0" w:color="auto"/>
            <w:left w:val="none" w:sz="0" w:space="0" w:color="auto"/>
            <w:bottom w:val="none" w:sz="0" w:space="0" w:color="auto"/>
            <w:right w:val="none" w:sz="0" w:space="0" w:color="auto"/>
          </w:divBdr>
        </w:div>
        <w:div w:id="963467553">
          <w:marLeft w:val="1166"/>
          <w:marRight w:val="0"/>
          <w:marTop w:val="53"/>
          <w:marBottom w:val="120"/>
          <w:divBdr>
            <w:top w:val="none" w:sz="0" w:space="0" w:color="auto"/>
            <w:left w:val="none" w:sz="0" w:space="0" w:color="auto"/>
            <w:bottom w:val="none" w:sz="0" w:space="0" w:color="auto"/>
            <w:right w:val="none" w:sz="0" w:space="0" w:color="auto"/>
          </w:divBdr>
        </w:div>
        <w:div w:id="268776800">
          <w:marLeft w:val="1166"/>
          <w:marRight w:val="0"/>
          <w:marTop w:val="53"/>
          <w:marBottom w:val="120"/>
          <w:divBdr>
            <w:top w:val="none" w:sz="0" w:space="0" w:color="auto"/>
            <w:left w:val="none" w:sz="0" w:space="0" w:color="auto"/>
            <w:bottom w:val="none" w:sz="0" w:space="0" w:color="auto"/>
            <w:right w:val="none" w:sz="0" w:space="0" w:color="auto"/>
          </w:divBdr>
        </w:div>
        <w:div w:id="1287932468">
          <w:marLeft w:val="1166"/>
          <w:marRight w:val="0"/>
          <w:marTop w:val="53"/>
          <w:marBottom w:val="120"/>
          <w:divBdr>
            <w:top w:val="none" w:sz="0" w:space="0" w:color="auto"/>
            <w:left w:val="none" w:sz="0" w:space="0" w:color="auto"/>
            <w:bottom w:val="none" w:sz="0" w:space="0" w:color="auto"/>
            <w:right w:val="none" w:sz="0" w:space="0" w:color="auto"/>
          </w:divBdr>
        </w:div>
        <w:div w:id="66264585">
          <w:marLeft w:val="1166"/>
          <w:marRight w:val="0"/>
          <w:marTop w:val="53"/>
          <w:marBottom w:val="120"/>
          <w:divBdr>
            <w:top w:val="none" w:sz="0" w:space="0" w:color="auto"/>
            <w:left w:val="none" w:sz="0" w:space="0" w:color="auto"/>
            <w:bottom w:val="none" w:sz="0" w:space="0" w:color="auto"/>
            <w:right w:val="none" w:sz="0" w:space="0" w:color="auto"/>
          </w:divBdr>
        </w:div>
        <w:div w:id="653333824">
          <w:marLeft w:val="1166"/>
          <w:marRight w:val="0"/>
          <w:marTop w:val="53"/>
          <w:marBottom w:val="120"/>
          <w:divBdr>
            <w:top w:val="none" w:sz="0" w:space="0" w:color="auto"/>
            <w:left w:val="none" w:sz="0" w:space="0" w:color="auto"/>
            <w:bottom w:val="none" w:sz="0" w:space="0" w:color="auto"/>
            <w:right w:val="none" w:sz="0" w:space="0" w:color="auto"/>
          </w:divBdr>
        </w:div>
        <w:div w:id="1548294498">
          <w:marLeft w:val="1166"/>
          <w:marRight w:val="0"/>
          <w:marTop w:val="53"/>
          <w:marBottom w:val="120"/>
          <w:divBdr>
            <w:top w:val="none" w:sz="0" w:space="0" w:color="auto"/>
            <w:left w:val="none" w:sz="0" w:space="0" w:color="auto"/>
            <w:bottom w:val="none" w:sz="0" w:space="0" w:color="auto"/>
            <w:right w:val="none" w:sz="0" w:space="0" w:color="auto"/>
          </w:divBdr>
        </w:div>
        <w:div w:id="714044374">
          <w:marLeft w:val="1166"/>
          <w:marRight w:val="0"/>
          <w:marTop w:val="53"/>
          <w:marBottom w:val="120"/>
          <w:divBdr>
            <w:top w:val="none" w:sz="0" w:space="0" w:color="auto"/>
            <w:left w:val="none" w:sz="0" w:space="0" w:color="auto"/>
            <w:bottom w:val="none" w:sz="0" w:space="0" w:color="auto"/>
            <w:right w:val="none" w:sz="0" w:space="0" w:color="auto"/>
          </w:divBdr>
        </w:div>
        <w:div w:id="1566062501">
          <w:marLeft w:val="1166"/>
          <w:marRight w:val="0"/>
          <w:marTop w:val="53"/>
          <w:marBottom w:val="120"/>
          <w:divBdr>
            <w:top w:val="none" w:sz="0" w:space="0" w:color="auto"/>
            <w:left w:val="none" w:sz="0" w:space="0" w:color="auto"/>
            <w:bottom w:val="none" w:sz="0" w:space="0" w:color="auto"/>
            <w:right w:val="none" w:sz="0" w:space="0" w:color="auto"/>
          </w:divBdr>
        </w:div>
        <w:div w:id="873158404">
          <w:marLeft w:val="1166"/>
          <w:marRight w:val="0"/>
          <w:marTop w:val="53"/>
          <w:marBottom w:val="120"/>
          <w:divBdr>
            <w:top w:val="none" w:sz="0" w:space="0" w:color="auto"/>
            <w:left w:val="none" w:sz="0" w:space="0" w:color="auto"/>
            <w:bottom w:val="none" w:sz="0" w:space="0" w:color="auto"/>
            <w:right w:val="none" w:sz="0" w:space="0" w:color="auto"/>
          </w:divBdr>
        </w:div>
        <w:div w:id="1131049457">
          <w:marLeft w:val="1166"/>
          <w:marRight w:val="0"/>
          <w:marTop w:val="53"/>
          <w:marBottom w:val="120"/>
          <w:divBdr>
            <w:top w:val="none" w:sz="0" w:space="0" w:color="auto"/>
            <w:left w:val="none" w:sz="0" w:space="0" w:color="auto"/>
            <w:bottom w:val="none" w:sz="0" w:space="0" w:color="auto"/>
            <w:right w:val="none" w:sz="0" w:space="0" w:color="auto"/>
          </w:divBdr>
        </w:div>
        <w:div w:id="475686796">
          <w:marLeft w:val="1166"/>
          <w:marRight w:val="0"/>
          <w:marTop w:val="53"/>
          <w:marBottom w:val="120"/>
          <w:divBdr>
            <w:top w:val="none" w:sz="0" w:space="0" w:color="auto"/>
            <w:left w:val="none" w:sz="0" w:space="0" w:color="auto"/>
            <w:bottom w:val="none" w:sz="0" w:space="0" w:color="auto"/>
            <w:right w:val="none" w:sz="0" w:space="0" w:color="auto"/>
          </w:divBdr>
        </w:div>
        <w:div w:id="1621303018">
          <w:marLeft w:val="1166"/>
          <w:marRight w:val="0"/>
          <w:marTop w:val="53"/>
          <w:marBottom w:val="120"/>
          <w:divBdr>
            <w:top w:val="none" w:sz="0" w:space="0" w:color="auto"/>
            <w:left w:val="none" w:sz="0" w:space="0" w:color="auto"/>
            <w:bottom w:val="none" w:sz="0" w:space="0" w:color="auto"/>
            <w:right w:val="none" w:sz="0" w:space="0" w:color="auto"/>
          </w:divBdr>
        </w:div>
      </w:divsChild>
    </w:div>
    <w:div w:id="111749570">
      <w:bodyDiv w:val="1"/>
      <w:marLeft w:val="0"/>
      <w:marRight w:val="0"/>
      <w:marTop w:val="0"/>
      <w:marBottom w:val="0"/>
      <w:divBdr>
        <w:top w:val="none" w:sz="0" w:space="0" w:color="auto"/>
        <w:left w:val="none" w:sz="0" w:space="0" w:color="auto"/>
        <w:bottom w:val="none" w:sz="0" w:space="0" w:color="auto"/>
        <w:right w:val="none" w:sz="0" w:space="0" w:color="auto"/>
      </w:divBdr>
    </w:div>
    <w:div w:id="289164896">
      <w:bodyDiv w:val="1"/>
      <w:marLeft w:val="0"/>
      <w:marRight w:val="0"/>
      <w:marTop w:val="0"/>
      <w:marBottom w:val="0"/>
      <w:divBdr>
        <w:top w:val="none" w:sz="0" w:space="0" w:color="auto"/>
        <w:left w:val="none" w:sz="0" w:space="0" w:color="auto"/>
        <w:bottom w:val="none" w:sz="0" w:space="0" w:color="auto"/>
        <w:right w:val="none" w:sz="0" w:space="0" w:color="auto"/>
      </w:divBdr>
    </w:div>
    <w:div w:id="372272276">
      <w:bodyDiv w:val="1"/>
      <w:marLeft w:val="0"/>
      <w:marRight w:val="0"/>
      <w:marTop w:val="0"/>
      <w:marBottom w:val="0"/>
      <w:divBdr>
        <w:top w:val="none" w:sz="0" w:space="0" w:color="auto"/>
        <w:left w:val="none" w:sz="0" w:space="0" w:color="auto"/>
        <w:bottom w:val="none" w:sz="0" w:space="0" w:color="auto"/>
        <w:right w:val="none" w:sz="0" w:space="0" w:color="auto"/>
      </w:divBdr>
      <w:divsChild>
        <w:div w:id="1506434442">
          <w:marLeft w:val="547"/>
          <w:marRight w:val="0"/>
          <w:marTop w:val="0"/>
          <w:marBottom w:val="0"/>
          <w:divBdr>
            <w:top w:val="none" w:sz="0" w:space="0" w:color="auto"/>
            <w:left w:val="none" w:sz="0" w:space="0" w:color="auto"/>
            <w:bottom w:val="none" w:sz="0" w:space="0" w:color="auto"/>
            <w:right w:val="none" w:sz="0" w:space="0" w:color="auto"/>
          </w:divBdr>
        </w:div>
      </w:divsChild>
    </w:div>
    <w:div w:id="395786863">
      <w:bodyDiv w:val="1"/>
      <w:marLeft w:val="0"/>
      <w:marRight w:val="0"/>
      <w:marTop w:val="0"/>
      <w:marBottom w:val="0"/>
      <w:divBdr>
        <w:top w:val="none" w:sz="0" w:space="0" w:color="auto"/>
        <w:left w:val="none" w:sz="0" w:space="0" w:color="auto"/>
        <w:bottom w:val="none" w:sz="0" w:space="0" w:color="auto"/>
        <w:right w:val="none" w:sz="0" w:space="0" w:color="auto"/>
      </w:divBdr>
    </w:div>
    <w:div w:id="594286243">
      <w:bodyDiv w:val="1"/>
      <w:marLeft w:val="0"/>
      <w:marRight w:val="0"/>
      <w:marTop w:val="0"/>
      <w:marBottom w:val="0"/>
      <w:divBdr>
        <w:top w:val="none" w:sz="0" w:space="0" w:color="auto"/>
        <w:left w:val="none" w:sz="0" w:space="0" w:color="auto"/>
        <w:bottom w:val="none" w:sz="0" w:space="0" w:color="auto"/>
        <w:right w:val="none" w:sz="0" w:space="0" w:color="auto"/>
      </w:divBdr>
    </w:div>
    <w:div w:id="621811953">
      <w:bodyDiv w:val="1"/>
      <w:marLeft w:val="0"/>
      <w:marRight w:val="0"/>
      <w:marTop w:val="0"/>
      <w:marBottom w:val="0"/>
      <w:divBdr>
        <w:top w:val="none" w:sz="0" w:space="0" w:color="auto"/>
        <w:left w:val="none" w:sz="0" w:space="0" w:color="auto"/>
        <w:bottom w:val="none" w:sz="0" w:space="0" w:color="auto"/>
        <w:right w:val="none" w:sz="0" w:space="0" w:color="auto"/>
      </w:divBdr>
    </w:div>
    <w:div w:id="669909767">
      <w:bodyDiv w:val="1"/>
      <w:marLeft w:val="0"/>
      <w:marRight w:val="0"/>
      <w:marTop w:val="0"/>
      <w:marBottom w:val="0"/>
      <w:divBdr>
        <w:top w:val="none" w:sz="0" w:space="0" w:color="auto"/>
        <w:left w:val="none" w:sz="0" w:space="0" w:color="auto"/>
        <w:bottom w:val="none" w:sz="0" w:space="0" w:color="auto"/>
        <w:right w:val="none" w:sz="0" w:space="0" w:color="auto"/>
      </w:divBdr>
    </w:div>
    <w:div w:id="752552589">
      <w:bodyDiv w:val="1"/>
      <w:marLeft w:val="0"/>
      <w:marRight w:val="0"/>
      <w:marTop w:val="0"/>
      <w:marBottom w:val="0"/>
      <w:divBdr>
        <w:top w:val="none" w:sz="0" w:space="0" w:color="auto"/>
        <w:left w:val="none" w:sz="0" w:space="0" w:color="auto"/>
        <w:bottom w:val="none" w:sz="0" w:space="0" w:color="auto"/>
        <w:right w:val="none" w:sz="0" w:space="0" w:color="auto"/>
      </w:divBdr>
    </w:div>
    <w:div w:id="877814789">
      <w:bodyDiv w:val="1"/>
      <w:marLeft w:val="0"/>
      <w:marRight w:val="0"/>
      <w:marTop w:val="0"/>
      <w:marBottom w:val="0"/>
      <w:divBdr>
        <w:top w:val="none" w:sz="0" w:space="0" w:color="auto"/>
        <w:left w:val="none" w:sz="0" w:space="0" w:color="auto"/>
        <w:bottom w:val="none" w:sz="0" w:space="0" w:color="auto"/>
        <w:right w:val="none" w:sz="0" w:space="0" w:color="auto"/>
      </w:divBdr>
      <w:divsChild>
        <w:div w:id="758061726">
          <w:marLeft w:val="1710"/>
          <w:marRight w:val="0"/>
          <w:marTop w:val="165"/>
          <w:marBottom w:val="0"/>
          <w:divBdr>
            <w:top w:val="none" w:sz="0" w:space="0" w:color="auto"/>
            <w:left w:val="none" w:sz="0" w:space="0" w:color="auto"/>
            <w:bottom w:val="none" w:sz="0" w:space="0" w:color="auto"/>
            <w:right w:val="none" w:sz="0" w:space="0" w:color="auto"/>
          </w:divBdr>
        </w:div>
      </w:divsChild>
    </w:div>
    <w:div w:id="1430009615">
      <w:bodyDiv w:val="1"/>
      <w:marLeft w:val="0"/>
      <w:marRight w:val="0"/>
      <w:marTop w:val="0"/>
      <w:marBottom w:val="0"/>
      <w:divBdr>
        <w:top w:val="none" w:sz="0" w:space="0" w:color="auto"/>
        <w:left w:val="none" w:sz="0" w:space="0" w:color="auto"/>
        <w:bottom w:val="none" w:sz="0" w:space="0" w:color="auto"/>
        <w:right w:val="none" w:sz="0" w:space="0" w:color="auto"/>
      </w:divBdr>
    </w:div>
    <w:div w:id="1492603734">
      <w:bodyDiv w:val="1"/>
      <w:marLeft w:val="0"/>
      <w:marRight w:val="0"/>
      <w:marTop w:val="0"/>
      <w:marBottom w:val="0"/>
      <w:divBdr>
        <w:top w:val="none" w:sz="0" w:space="0" w:color="auto"/>
        <w:left w:val="none" w:sz="0" w:space="0" w:color="auto"/>
        <w:bottom w:val="none" w:sz="0" w:space="0" w:color="auto"/>
        <w:right w:val="none" w:sz="0" w:space="0" w:color="auto"/>
      </w:divBdr>
    </w:div>
    <w:div w:id="1528911445">
      <w:bodyDiv w:val="1"/>
      <w:marLeft w:val="0"/>
      <w:marRight w:val="0"/>
      <w:marTop w:val="0"/>
      <w:marBottom w:val="0"/>
      <w:divBdr>
        <w:top w:val="none" w:sz="0" w:space="0" w:color="auto"/>
        <w:left w:val="none" w:sz="0" w:space="0" w:color="auto"/>
        <w:bottom w:val="none" w:sz="0" w:space="0" w:color="auto"/>
        <w:right w:val="none" w:sz="0" w:space="0" w:color="auto"/>
      </w:divBdr>
    </w:div>
    <w:div w:id="1558005056">
      <w:bodyDiv w:val="1"/>
      <w:marLeft w:val="0"/>
      <w:marRight w:val="0"/>
      <w:marTop w:val="0"/>
      <w:marBottom w:val="0"/>
      <w:divBdr>
        <w:top w:val="none" w:sz="0" w:space="0" w:color="auto"/>
        <w:left w:val="none" w:sz="0" w:space="0" w:color="auto"/>
        <w:bottom w:val="none" w:sz="0" w:space="0" w:color="auto"/>
        <w:right w:val="none" w:sz="0" w:space="0" w:color="auto"/>
      </w:divBdr>
    </w:div>
    <w:div w:id="1559436940">
      <w:bodyDiv w:val="1"/>
      <w:marLeft w:val="0"/>
      <w:marRight w:val="0"/>
      <w:marTop w:val="0"/>
      <w:marBottom w:val="0"/>
      <w:divBdr>
        <w:top w:val="none" w:sz="0" w:space="0" w:color="auto"/>
        <w:left w:val="none" w:sz="0" w:space="0" w:color="auto"/>
        <w:bottom w:val="none" w:sz="0" w:space="0" w:color="auto"/>
        <w:right w:val="none" w:sz="0" w:space="0" w:color="auto"/>
      </w:divBdr>
    </w:div>
    <w:div w:id="1585988984">
      <w:bodyDiv w:val="1"/>
      <w:marLeft w:val="0"/>
      <w:marRight w:val="0"/>
      <w:marTop w:val="0"/>
      <w:marBottom w:val="0"/>
      <w:divBdr>
        <w:top w:val="none" w:sz="0" w:space="0" w:color="auto"/>
        <w:left w:val="none" w:sz="0" w:space="0" w:color="auto"/>
        <w:bottom w:val="none" w:sz="0" w:space="0" w:color="auto"/>
        <w:right w:val="none" w:sz="0" w:space="0" w:color="auto"/>
      </w:divBdr>
    </w:div>
    <w:div w:id="1817530205">
      <w:bodyDiv w:val="1"/>
      <w:marLeft w:val="0"/>
      <w:marRight w:val="0"/>
      <w:marTop w:val="0"/>
      <w:marBottom w:val="0"/>
      <w:divBdr>
        <w:top w:val="none" w:sz="0" w:space="0" w:color="auto"/>
        <w:left w:val="none" w:sz="0" w:space="0" w:color="auto"/>
        <w:bottom w:val="none" w:sz="0" w:space="0" w:color="auto"/>
        <w:right w:val="none" w:sz="0" w:space="0" w:color="auto"/>
      </w:divBdr>
    </w:div>
    <w:div w:id="1994139118">
      <w:bodyDiv w:val="1"/>
      <w:marLeft w:val="0"/>
      <w:marRight w:val="0"/>
      <w:marTop w:val="0"/>
      <w:marBottom w:val="0"/>
      <w:divBdr>
        <w:top w:val="none" w:sz="0" w:space="0" w:color="auto"/>
        <w:left w:val="none" w:sz="0" w:space="0" w:color="auto"/>
        <w:bottom w:val="none" w:sz="0" w:space="0" w:color="auto"/>
        <w:right w:val="none" w:sz="0" w:space="0" w:color="auto"/>
      </w:divBdr>
    </w:div>
    <w:div w:id="2050954676">
      <w:bodyDiv w:val="1"/>
      <w:marLeft w:val="0"/>
      <w:marRight w:val="0"/>
      <w:marTop w:val="0"/>
      <w:marBottom w:val="0"/>
      <w:divBdr>
        <w:top w:val="none" w:sz="0" w:space="0" w:color="auto"/>
        <w:left w:val="none" w:sz="0" w:space="0" w:color="auto"/>
        <w:bottom w:val="none" w:sz="0" w:space="0" w:color="auto"/>
        <w:right w:val="none" w:sz="0" w:space="0" w:color="auto"/>
      </w:divBdr>
    </w:div>
    <w:div w:id="213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616D-1038-2B45-9FE9-68C0AA75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608</Words>
  <Characters>3286</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 Zenero de Souza</dc:creator>
  <cp:lastModifiedBy>Lucas Santos Tolentino</cp:lastModifiedBy>
  <cp:revision>9</cp:revision>
  <dcterms:created xsi:type="dcterms:W3CDTF">2019-04-04T14:45:00Z</dcterms:created>
  <dcterms:modified xsi:type="dcterms:W3CDTF">2019-12-11T17:23:00Z</dcterms:modified>
</cp:coreProperties>
</file>