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F81F" w14:textId="57D38B4F" w:rsidR="00725045" w:rsidRPr="00E840E7" w:rsidRDefault="00786939" w:rsidP="00725045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ED7B9B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04FC965F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9217BC6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</w:p>
    <w:p w14:paraId="44963CC9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  <w:r w:rsidRPr="00E840E7">
        <w:rPr>
          <w:rFonts w:ascii="Arial" w:hAnsi="Arial" w:cs="Times New Roman"/>
          <w:sz w:val="24"/>
          <w:szCs w:val="24"/>
        </w:rPr>
        <w:t xml:space="preserve">PROGRAMA BRASILEIRO DE ELIMINAÇÃO DOS </w:t>
      </w:r>
      <w:proofErr w:type="spellStart"/>
      <w:r w:rsidRPr="00E840E7">
        <w:rPr>
          <w:rFonts w:ascii="Arial" w:hAnsi="Arial" w:cs="Times New Roman"/>
          <w:sz w:val="24"/>
          <w:szCs w:val="24"/>
        </w:rPr>
        <w:t>HCFCs</w:t>
      </w:r>
      <w:proofErr w:type="spellEnd"/>
      <w:r w:rsidRPr="00E840E7">
        <w:rPr>
          <w:rFonts w:ascii="Arial" w:hAnsi="Arial" w:cs="Times New Roman"/>
          <w:sz w:val="24"/>
          <w:szCs w:val="24"/>
        </w:rPr>
        <w:t xml:space="preserve"> (PBH) </w:t>
      </w:r>
    </w:p>
    <w:p w14:paraId="52A6CD66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422AED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219AB125" w14:textId="77777777" w:rsidR="00D32BA3" w:rsidRPr="00E840E7" w:rsidRDefault="00D32BA3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468AAB03" w14:textId="77777777" w:rsidR="006B2F5F" w:rsidRPr="00E840E7" w:rsidRDefault="006B2F5F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50CF725F" w14:textId="77777777" w:rsidR="00725045" w:rsidRPr="00E840E7" w:rsidRDefault="00725045" w:rsidP="00725045">
      <w:pPr>
        <w:jc w:val="both"/>
        <w:rPr>
          <w:rFonts w:ascii="Arial" w:hAnsi="Arial" w:cs="Times New Roman"/>
          <w:b/>
          <w:sz w:val="28"/>
          <w:szCs w:val="28"/>
        </w:rPr>
      </w:pPr>
    </w:p>
    <w:p w14:paraId="41639003" w14:textId="1587FF18" w:rsidR="00725045" w:rsidRDefault="006057AE" w:rsidP="00D32BA3">
      <w:pPr>
        <w:jc w:val="center"/>
        <w:rPr>
          <w:rFonts w:ascii="Arial" w:hAnsi="Arial" w:cs="Times New Roman"/>
          <w:b/>
          <w:sz w:val="28"/>
          <w:szCs w:val="28"/>
        </w:rPr>
      </w:pPr>
      <w:r>
        <w:rPr>
          <w:rFonts w:ascii="Arial" w:hAnsi="Arial" w:cs="Times New Roman"/>
          <w:b/>
          <w:sz w:val="28"/>
          <w:szCs w:val="28"/>
        </w:rPr>
        <w:t>DETALHAMENTO DAS PROPOSTAS PARA DIVULGAÇÃO DAS ATIVIDADES E RESULTADOS DOS PROJETOS DECORRENTES DA IMPLEMENTAÇÃO DO PROTOCOLO DE MONTREAL NO BRASIL</w:t>
      </w:r>
    </w:p>
    <w:p w14:paraId="344CB762" w14:textId="77777777" w:rsidR="006057AE" w:rsidRPr="00E840E7" w:rsidRDefault="006057AE" w:rsidP="00D32BA3">
      <w:pPr>
        <w:jc w:val="center"/>
        <w:rPr>
          <w:rFonts w:ascii="Arial" w:hAnsi="Arial" w:cs="Times New Roman"/>
          <w:b/>
          <w:i/>
          <w:sz w:val="24"/>
          <w:szCs w:val="28"/>
        </w:rPr>
      </w:pPr>
    </w:p>
    <w:p w14:paraId="23989357" w14:textId="77777777" w:rsidR="00725045" w:rsidRPr="00E840E7" w:rsidRDefault="00725045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2F5938B0" w14:textId="77777777" w:rsidR="00725045" w:rsidRDefault="00725045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4215FB94" w14:textId="77777777" w:rsidR="006057AE" w:rsidRDefault="006057AE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0B92B454" w14:textId="77777777" w:rsidR="006057AE" w:rsidRPr="00E840E7" w:rsidRDefault="006057AE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0CE087BD" w14:textId="77777777" w:rsidR="00725045" w:rsidRPr="00E840E7" w:rsidRDefault="00725045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7B95FFB" w14:textId="77777777" w:rsidR="00D32BA3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1D5209CC" w14:textId="77777777" w:rsidR="00A80B7D" w:rsidRPr="00E840E7" w:rsidRDefault="00A80B7D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2DA4081C" w14:textId="584D7BFC" w:rsidR="00295E65" w:rsidRPr="00E840E7" w:rsidRDefault="00725045" w:rsidP="00D32BA3">
      <w:pPr>
        <w:jc w:val="center"/>
        <w:rPr>
          <w:rFonts w:ascii="Arial" w:hAnsi="Arial" w:cs="Times New Roman"/>
          <w:b/>
          <w:sz w:val="28"/>
          <w:szCs w:val="28"/>
        </w:rPr>
      </w:pPr>
      <w:r w:rsidRPr="00E840E7">
        <w:rPr>
          <w:rFonts w:ascii="Arial" w:hAnsi="Arial" w:cs="Times New Roman"/>
          <w:b/>
          <w:sz w:val="28"/>
          <w:szCs w:val="28"/>
        </w:rPr>
        <w:t xml:space="preserve">Brasília, </w:t>
      </w:r>
      <w:r w:rsidR="00F05DCB">
        <w:rPr>
          <w:rFonts w:ascii="Arial" w:hAnsi="Arial" w:cs="Times New Roman"/>
          <w:b/>
          <w:sz w:val="28"/>
          <w:szCs w:val="28"/>
        </w:rPr>
        <w:t>março</w:t>
      </w:r>
      <w:r w:rsidR="006057AE">
        <w:rPr>
          <w:rFonts w:ascii="Arial" w:hAnsi="Arial" w:cs="Times New Roman"/>
          <w:b/>
          <w:sz w:val="28"/>
          <w:szCs w:val="28"/>
        </w:rPr>
        <w:t>/2020</w:t>
      </w:r>
    </w:p>
    <w:p w14:paraId="4F4F4D1C" w14:textId="77777777" w:rsidR="00507352" w:rsidRDefault="00507352" w:rsidP="003A447A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08D7F18B" w14:textId="122BEF32" w:rsidR="00955697" w:rsidRPr="00E840E7" w:rsidRDefault="00977483" w:rsidP="003A447A">
      <w:pPr>
        <w:jc w:val="center"/>
        <w:rPr>
          <w:rFonts w:ascii="Arial" w:hAnsi="Arial" w:cs="Times New Roman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5417CCA8" wp14:editId="3AC96647">
            <wp:simplePos x="0" y="0"/>
            <wp:positionH relativeFrom="margin">
              <wp:posOffset>2332990</wp:posOffset>
            </wp:positionH>
            <wp:positionV relativeFrom="margin">
              <wp:posOffset>7293610</wp:posOffset>
            </wp:positionV>
            <wp:extent cx="351790" cy="666115"/>
            <wp:effectExtent l="0" t="0" r="381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nud sem tag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25C" w:rsidRPr="00E840E7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402C1ADB" wp14:editId="61143B3F">
            <wp:simplePos x="0" y="0"/>
            <wp:positionH relativeFrom="column">
              <wp:posOffset>-643890</wp:posOffset>
            </wp:positionH>
            <wp:positionV relativeFrom="paragraph">
              <wp:posOffset>496570</wp:posOffset>
            </wp:positionV>
            <wp:extent cx="1903095" cy="512445"/>
            <wp:effectExtent l="0" t="0" r="1905" b="1905"/>
            <wp:wrapSquare wrapText="bothSides"/>
            <wp:docPr id="20" name="Picture 20" descr="Resultado de imagem para gi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giz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5C" w:rsidRPr="00E840E7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1BEA4395" wp14:editId="052F72B0">
            <wp:simplePos x="0" y="0"/>
            <wp:positionH relativeFrom="margin">
              <wp:posOffset>1488440</wp:posOffset>
            </wp:positionH>
            <wp:positionV relativeFrom="paragraph">
              <wp:posOffset>516417</wp:posOffset>
            </wp:positionV>
            <wp:extent cx="616585" cy="582295"/>
            <wp:effectExtent l="0" t="0" r="0" b="8255"/>
            <wp:wrapNone/>
            <wp:docPr id="21" name="Picture 21" descr="Resultado de imagem para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unid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25C"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23A822F9" wp14:editId="0123F305">
            <wp:simplePos x="0" y="0"/>
            <wp:positionH relativeFrom="column">
              <wp:posOffset>2971165</wp:posOffset>
            </wp:positionH>
            <wp:positionV relativeFrom="paragraph">
              <wp:posOffset>427990</wp:posOffset>
            </wp:positionV>
            <wp:extent cx="624840" cy="611505"/>
            <wp:effectExtent l="0" t="0" r="381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bam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5C"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6718696D" wp14:editId="2E915EC7">
            <wp:simplePos x="0" y="0"/>
            <wp:positionH relativeFrom="column">
              <wp:posOffset>3778250</wp:posOffset>
            </wp:positionH>
            <wp:positionV relativeFrom="paragraph">
              <wp:posOffset>423545</wp:posOffset>
            </wp:positionV>
            <wp:extent cx="2476500" cy="696595"/>
            <wp:effectExtent l="0" t="0" r="0" b="0"/>
            <wp:wrapSquare wrapText="bothSides"/>
            <wp:docPr id="2" name="Imagem 2" descr="F:\Projeto chiller propano\Identidade visual\MMA\2019 Gov Bolsonaro\MMA_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jeto chiller propano\Identidade visual\MMA\2019 Gov Bolsonaro\MMA_logo20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180D2" w14:textId="3B42F132" w:rsidR="00977483" w:rsidRDefault="00977483" w:rsidP="00295E65">
      <w:pPr>
        <w:pStyle w:val="Ttulo1"/>
        <w:rPr>
          <w:rFonts w:ascii="Arial" w:hAnsi="Arial" w:cs="Arial"/>
        </w:rPr>
      </w:pPr>
    </w:p>
    <w:p w14:paraId="5F5A0D07" w14:textId="7309E3BF" w:rsidR="00295E65" w:rsidRPr="00E840E7" w:rsidRDefault="00295E65" w:rsidP="00295E65">
      <w:pPr>
        <w:pStyle w:val="Ttulo1"/>
        <w:rPr>
          <w:rFonts w:ascii="Arial" w:hAnsi="Arial" w:cs="Arial"/>
        </w:rPr>
      </w:pPr>
      <w:r w:rsidRPr="00E840E7">
        <w:rPr>
          <w:rFonts w:ascii="Arial" w:hAnsi="Arial" w:cs="Arial"/>
        </w:rPr>
        <w:t>SUMÁRIO</w:t>
      </w:r>
    </w:p>
    <w:p w14:paraId="1CB2B3D7" w14:textId="0C10AF0D" w:rsidR="00955697" w:rsidRPr="00E840E7" w:rsidRDefault="00955697" w:rsidP="00955697"/>
    <w:p w14:paraId="0EAA00F9" w14:textId="619446CC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1. Introdução...............................................................................................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........ </w:t>
      </w:r>
      <w:r w:rsidR="00A95A86">
        <w:rPr>
          <w:rFonts w:ascii="Arial" w:hAnsi="Arial" w:cs="Arial"/>
          <w:sz w:val="24"/>
          <w:szCs w:val="24"/>
        </w:rPr>
        <w:t>3</w:t>
      </w:r>
    </w:p>
    <w:p w14:paraId="2AF3F6F9" w14:textId="5CC5439C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 Material</w:t>
      </w:r>
      <w:r w:rsidR="00D33255" w:rsidRPr="00E840E7">
        <w:rPr>
          <w:rFonts w:ascii="Arial" w:hAnsi="Arial" w:cs="Arial"/>
          <w:sz w:val="24"/>
          <w:szCs w:val="24"/>
        </w:rPr>
        <w:t xml:space="preserve"> </w:t>
      </w:r>
      <w:r w:rsidRPr="00E840E7">
        <w:rPr>
          <w:rFonts w:ascii="Arial" w:hAnsi="Arial" w:cs="Arial"/>
          <w:sz w:val="24"/>
          <w:szCs w:val="24"/>
        </w:rPr>
        <w:t>Audiovisual.............................................</w:t>
      </w:r>
      <w:r w:rsidR="00014E4F"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>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 </w:t>
      </w:r>
      <w:r w:rsidR="00A95A86">
        <w:rPr>
          <w:rFonts w:ascii="Arial" w:hAnsi="Arial" w:cs="Arial"/>
          <w:sz w:val="24"/>
          <w:szCs w:val="24"/>
        </w:rPr>
        <w:t>4</w:t>
      </w:r>
    </w:p>
    <w:p w14:paraId="4B0E8771" w14:textId="16BFAD3D" w:rsidR="00955697" w:rsidRPr="00E840E7" w:rsidRDefault="00955697" w:rsidP="009556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553E96"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>. Vídeo informativos....................................</w:t>
      </w:r>
      <w:r w:rsidR="00014E4F">
        <w:rPr>
          <w:rFonts w:ascii="Arial" w:hAnsi="Arial" w:cs="Arial"/>
          <w:sz w:val="24"/>
          <w:szCs w:val="24"/>
        </w:rPr>
        <w:t>.</w:t>
      </w:r>
      <w:r w:rsidRPr="00E840E7">
        <w:rPr>
          <w:rFonts w:ascii="Arial" w:hAnsi="Arial" w:cs="Arial"/>
          <w:sz w:val="24"/>
          <w:szCs w:val="24"/>
        </w:rPr>
        <w:t>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A95A86">
        <w:rPr>
          <w:rFonts w:ascii="Arial" w:hAnsi="Arial" w:cs="Arial"/>
          <w:sz w:val="24"/>
          <w:szCs w:val="24"/>
        </w:rPr>
        <w:t>4</w:t>
      </w:r>
    </w:p>
    <w:p w14:paraId="076ED431" w14:textId="79F33A98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7E2B92"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 xml:space="preserve">.1 </w:t>
      </w:r>
      <w:r w:rsidR="007E2B92">
        <w:rPr>
          <w:rFonts w:ascii="Arial" w:hAnsi="Arial" w:cs="Arial"/>
          <w:sz w:val="24"/>
          <w:szCs w:val="24"/>
        </w:rPr>
        <w:t>PNUD.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A95A86">
        <w:rPr>
          <w:rFonts w:ascii="Arial" w:hAnsi="Arial" w:cs="Arial"/>
          <w:sz w:val="24"/>
          <w:szCs w:val="24"/>
        </w:rPr>
        <w:t>5</w:t>
      </w:r>
    </w:p>
    <w:p w14:paraId="427DE674" w14:textId="11FFE3DB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516FE5">
        <w:rPr>
          <w:rFonts w:ascii="Arial" w:hAnsi="Arial" w:cs="Arial"/>
          <w:sz w:val="24"/>
          <w:szCs w:val="24"/>
        </w:rPr>
        <w:t>1.2 GIZ.......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........ </w:t>
      </w:r>
      <w:r w:rsidR="00D12BE7">
        <w:rPr>
          <w:rFonts w:ascii="Arial" w:hAnsi="Arial" w:cs="Arial"/>
          <w:sz w:val="24"/>
          <w:szCs w:val="24"/>
        </w:rPr>
        <w:t>6</w:t>
      </w:r>
    </w:p>
    <w:p w14:paraId="72FEBFDD" w14:textId="0B7ADFB5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A95A86">
        <w:rPr>
          <w:rFonts w:ascii="Arial" w:hAnsi="Arial" w:cs="Arial"/>
          <w:sz w:val="24"/>
          <w:szCs w:val="24"/>
        </w:rPr>
        <w:t>1.3 UNIDO ..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3336FD">
        <w:rPr>
          <w:rFonts w:ascii="Arial" w:hAnsi="Arial" w:cs="Arial"/>
          <w:sz w:val="24"/>
          <w:szCs w:val="24"/>
        </w:rPr>
        <w:t>8</w:t>
      </w:r>
    </w:p>
    <w:p w14:paraId="794F6DA5" w14:textId="296D45C1" w:rsidR="00955697" w:rsidRPr="00E840E7" w:rsidRDefault="00EE7093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55697" w:rsidRPr="00E840E7">
        <w:rPr>
          <w:rFonts w:ascii="Arial" w:hAnsi="Arial" w:cs="Arial"/>
          <w:sz w:val="24"/>
          <w:szCs w:val="24"/>
        </w:rPr>
        <w:t>. Boletins informativos...............................................</w:t>
      </w:r>
      <w:r w:rsidR="00014E4F">
        <w:rPr>
          <w:rFonts w:ascii="Arial" w:hAnsi="Arial" w:cs="Arial"/>
          <w:sz w:val="24"/>
          <w:szCs w:val="24"/>
        </w:rPr>
        <w:t>..</w:t>
      </w:r>
      <w:r w:rsidR="00955697" w:rsidRPr="00E840E7">
        <w:rPr>
          <w:rFonts w:ascii="Arial" w:hAnsi="Arial" w:cs="Arial"/>
          <w:sz w:val="24"/>
          <w:szCs w:val="24"/>
        </w:rPr>
        <w:t>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="00955697" w:rsidRPr="00E840E7">
        <w:rPr>
          <w:rFonts w:ascii="Arial" w:hAnsi="Arial" w:cs="Arial"/>
          <w:sz w:val="24"/>
          <w:szCs w:val="24"/>
        </w:rPr>
        <w:t xml:space="preserve"> </w:t>
      </w:r>
      <w:r w:rsidR="00D12BE7">
        <w:rPr>
          <w:rFonts w:ascii="Arial" w:hAnsi="Arial" w:cs="Arial"/>
          <w:sz w:val="24"/>
          <w:szCs w:val="24"/>
        </w:rPr>
        <w:t>9</w:t>
      </w:r>
    </w:p>
    <w:p w14:paraId="772E5EE8" w14:textId="555EB99A" w:rsidR="00955697" w:rsidRPr="00E840E7" w:rsidRDefault="00EE7093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55697" w:rsidRPr="00E840E7">
        <w:rPr>
          <w:rFonts w:ascii="Arial" w:hAnsi="Arial" w:cs="Arial"/>
          <w:sz w:val="24"/>
          <w:szCs w:val="24"/>
        </w:rPr>
        <w:t xml:space="preserve">. </w:t>
      </w:r>
      <w:r w:rsidR="00E261E9" w:rsidRPr="00E261E9">
        <w:rPr>
          <w:rFonts w:ascii="Arial" w:hAnsi="Arial" w:cs="Arial"/>
          <w:sz w:val="24"/>
          <w:szCs w:val="24"/>
        </w:rPr>
        <w:t>Cobertura e divulgação de eventos</w:t>
      </w:r>
      <w:r w:rsidR="00E261E9">
        <w:rPr>
          <w:rFonts w:ascii="Arial" w:hAnsi="Arial" w:cs="Arial"/>
          <w:sz w:val="24"/>
          <w:szCs w:val="24"/>
        </w:rPr>
        <w:t>...................</w:t>
      </w:r>
      <w:r w:rsidR="00955697" w:rsidRPr="00E840E7">
        <w:rPr>
          <w:rFonts w:ascii="Arial" w:hAnsi="Arial" w:cs="Arial"/>
          <w:sz w:val="24"/>
          <w:szCs w:val="24"/>
        </w:rPr>
        <w:t>.......</w:t>
      </w:r>
      <w:r w:rsidR="00014E4F">
        <w:rPr>
          <w:rFonts w:ascii="Arial" w:hAnsi="Arial" w:cs="Arial"/>
          <w:sz w:val="24"/>
          <w:szCs w:val="24"/>
        </w:rPr>
        <w:t>.......</w:t>
      </w:r>
      <w:r w:rsidR="00955697" w:rsidRPr="00E840E7">
        <w:rPr>
          <w:rFonts w:ascii="Arial" w:hAnsi="Arial" w:cs="Arial"/>
          <w:sz w:val="24"/>
          <w:szCs w:val="24"/>
        </w:rPr>
        <w:t>.................................</w:t>
      </w:r>
      <w:r w:rsidR="00D12BE7">
        <w:rPr>
          <w:rFonts w:ascii="Arial" w:hAnsi="Arial" w:cs="Arial"/>
          <w:sz w:val="24"/>
          <w:szCs w:val="24"/>
        </w:rPr>
        <w:t>....... 9</w:t>
      </w:r>
    </w:p>
    <w:p w14:paraId="48D14CFB" w14:textId="77777777" w:rsidR="00A95A86" w:rsidRDefault="00A95A86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D3790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D654CF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0789E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A0232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0B21B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6D9F15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F54882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EBA333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0E506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BED6A6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3D4C03" w14:textId="77777777" w:rsidR="00EE7093" w:rsidRDefault="00EE7093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6B19B0" w14:textId="77777777" w:rsidR="00014E4F" w:rsidRPr="00A95A86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532B4" w14:textId="77777777" w:rsidR="006B2F5F" w:rsidRPr="00E840E7" w:rsidRDefault="004E72C5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Introdução</w:t>
      </w:r>
    </w:p>
    <w:p w14:paraId="2C6E28B1" w14:textId="77777777" w:rsidR="004C43E5" w:rsidRDefault="004C43E5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02149C2C" w14:textId="6520D44E" w:rsidR="00E840E7" w:rsidRDefault="00B74764" w:rsidP="00B7476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relatório tem </w:t>
      </w:r>
      <w:r w:rsidR="00E840E7">
        <w:rPr>
          <w:rFonts w:ascii="Arial" w:hAnsi="Arial" w:cs="Arial"/>
          <w:sz w:val="24"/>
          <w:szCs w:val="24"/>
        </w:rPr>
        <w:t xml:space="preserve">o objetivo de </w:t>
      </w:r>
      <w:r>
        <w:rPr>
          <w:rFonts w:ascii="Arial" w:hAnsi="Arial" w:cs="Arial"/>
          <w:sz w:val="24"/>
          <w:szCs w:val="24"/>
        </w:rPr>
        <w:t>detalhar</w:t>
      </w:r>
      <w:r w:rsidR="00E840E7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 xml:space="preserve">propostas de material impresso e audiovisual para divulgação das atividades e resultados dos projetos decorrentes da implementação do Protocolo de Montreal no Brasil, </w:t>
      </w:r>
      <w:r w:rsidR="00E840E7">
        <w:rPr>
          <w:rFonts w:ascii="Arial" w:hAnsi="Arial" w:cs="Arial"/>
          <w:sz w:val="24"/>
          <w:szCs w:val="24"/>
        </w:rPr>
        <w:t>coordenad</w:t>
      </w:r>
      <w:r>
        <w:rPr>
          <w:rFonts w:ascii="Arial" w:hAnsi="Arial" w:cs="Arial"/>
          <w:sz w:val="24"/>
          <w:szCs w:val="24"/>
        </w:rPr>
        <w:t>a</w:t>
      </w:r>
      <w:r w:rsidR="00E840E7">
        <w:rPr>
          <w:rFonts w:ascii="Arial" w:hAnsi="Arial" w:cs="Arial"/>
          <w:sz w:val="24"/>
          <w:szCs w:val="24"/>
        </w:rPr>
        <w:t>s pelo Ministério do Meio Ambiente</w:t>
      </w:r>
      <w:r>
        <w:rPr>
          <w:rFonts w:ascii="Arial" w:hAnsi="Arial" w:cs="Arial"/>
          <w:sz w:val="24"/>
          <w:szCs w:val="24"/>
        </w:rPr>
        <w:t xml:space="preserve"> (MMA)</w:t>
      </w:r>
      <w:r w:rsidR="00E840E7">
        <w:rPr>
          <w:rFonts w:ascii="Arial" w:hAnsi="Arial" w:cs="Arial"/>
          <w:sz w:val="24"/>
          <w:szCs w:val="24"/>
        </w:rPr>
        <w:t xml:space="preserve"> e executados pelas agências implementadoras definidas no âmbito do Programa Brasileiro de Eliminação dos </w:t>
      </w:r>
      <w:proofErr w:type="spellStart"/>
      <w:r w:rsidR="00E840E7">
        <w:rPr>
          <w:rFonts w:ascii="Arial" w:hAnsi="Arial" w:cs="Arial"/>
          <w:sz w:val="24"/>
          <w:szCs w:val="24"/>
        </w:rPr>
        <w:t>HCFCs</w:t>
      </w:r>
      <w:proofErr w:type="spellEnd"/>
      <w:r w:rsidR="00E840E7">
        <w:rPr>
          <w:rFonts w:ascii="Arial" w:hAnsi="Arial" w:cs="Arial"/>
          <w:sz w:val="24"/>
          <w:szCs w:val="24"/>
        </w:rPr>
        <w:t xml:space="preserve"> (PBH).</w:t>
      </w:r>
    </w:p>
    <w:p w14:paraId="52889F3B" w14:textId="06FA3CBD" w:rsidR="00E840E7" w:rsidRDefault="00B74764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propostas seguem as atividades definidas no Plano de Comunicação aprovado pelo MMA, pelo Programa das Nações Unidas para o Desenvolvimento (PNUD) e suas contrapartes. </w:t>
      </w:r>
      <w:r w:rsidR="001E040E">
        <w:rPr>
          <w:rFonts w:ascii="Arial" w:hAnsi="Arial" w:cs="Arial"/>
          <w:sz w:val="24"/>
          <w:szCs w:val="24"/>
        </w:rPr>
        <w:t xml:space="preserve">Além disso, as atividades seguem a Estratégia de Comunicação a Longo Prazo, aprovada previamente pelos órgãos envolvidos. </w:t>
      </w:r>
    </w:p>
    <w:p w14:paraId="7BFB3A1D" w14:textId="2D3617B8" w:rsidR="00E840E7" w:rsidRDefault="001E040E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referida Estratégia, a prioridade do ano de 2020 será a</w:t>
      </w:r>
      <w:r w:rsidR="00E840E7">
        <w:rPr>
          <w:rFonts w:ascii="Arial" w:hAnsi="Arial" w:cs="Arial"/>
          <w:sz w:val="24"/>
          <w:szCs w:val="24"/>
        </w:rPr>
        <w:t xml:space="preserve"> produção e divulgação de conteúdo audiovisual, em especial vídeos informativos, por esta ter se mostrado uma ferramenta eficiente para a </w:t>
      </w:r>
      <w:r w:rsidR="00417DFD">
        <w:rPr>
          <w:rFonts w:ascii="Arial" w:hAnsi="Arial" w:cs="Arial"/>
          <w:sz w:val="24"/>
          <w:szCs w:val="24"/>
        </w:rPr>
        <w:t xml:space="preserve">disseminação das informações referentes aos projetos e para a sensibilização do público em relação ao apoio fornecido ao setor privado para a transição tecnológica em direção ao uso de substâncias que não causam impactos à Camada de Ozônio. </w:t>
      </w:r>
    </w:p>
    <w:p w14:paraId="29E13B7A" w14:textId="6BE83622" w:rsidR="00AD5272" w:rsidRDefault="001E040E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documento</w:t>
      </w:r>
      <w:r w:rsidR="00417DFD">
        <w:rPr>
          <w:rFonts w:ascii="Arial" w:hAnsi="Arial" w:cs="Arial"/>
          <w:sz w:val="24"/>
          <w:szCs w:val="24"/>
        </w:rPr>
        <w:t xml:space="preserve">, as ações propostas estarão divididas de acordo com cada uma das agências implementadoras: </w:t>
      </w:r>
      <w:r>
        <w:rPr>
          <w:rFonts w:ascii="Arial" w:hAnsi="Arial" w:cs="Arial"/>
          <w:sz w:val="24"/>
          <w:szCs w:val="24"/>
        </w:rPr>
        <w:t>PNUD</w:t>
      </w:r>
      <w:r w:rsidR="00417DFD">
        <w:rPr>
          <w:rFonts w:ascii="Arial" w:hAnsi="Arial" w:cs="Arial"/>
          <w:sz w:val="24"/>
          <w:szCs w:val="24"/>
        </w:rPr>
        <w:t xml:space="preserve">, </w:t>
      </w:r>
      <w:r w:rsidR="00417DFD" w:rsidRPr="00417DFD">
        <w:rPr>
          <w:rFonts w:ascii="Arial" w:hAnsi="Arial" w:cs="Arial"/>
          <w:sz w:val="24"/>
          <w:szCs w:val="24"/>
        </w:rPr>
        <w:t>Organização das Nações Unidas para o Desenvolvimento Industrial (UNIDO)</w:t>
      </w:r>
      <w:r w:rsidR="00417DFD">
        <w:rPr>
          <w:rFonts w:ascii="Arial" w:hAnsi="Arial" w:cs="Arial"/>
          <w:sz w:val="24"/>
          <w:szCs w:val="24"/>
        </w:rPr>
        <w:t xml:space="preserve"> e </w:t>
      </w:r>
      <w:r w:rsidR="00711888" w:rsidRPr="00711888">
        <w:rPr>
          <w:rFonts w:ascii="Arial" w:hAnsi="Arial" w:cs="Arial"/>
          <w:sz w:val="24"/>
          <w:szCs w:val="24"/>
        </w:rPr>
        <w:t xml:space="preserve">Cooperação Técnica Alemã para o Desenvolvimento Sustentável, por meio da Deutsche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Gesellschaft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für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Internationale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Zusammenarbeit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(GIZ)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GmbH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>.</w:t>
      </w:r>
    </w:p>
    <w:p w14:paraId="4671B9C7" w14:textId="77777777" w:rsidR="001E040E" w:rsidRDefault="001E040E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3F0D1DA" w14:textId="77777777" w:rsidR="001E040E" w:rsidRDefault="001E040E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8AF4169" w14:textId="77777777" w:rsidR="001E040E" w:rsidRDefault="001E040E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66D08E0" w14:textId="77777777" w:rsidR="001E040E" w:rsidRPr="00E840E7" w:rsidRDefault="001E040E" w:rsidP="001E040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17D6A8A" w14:textId="77777777" w:rsidR="004E72C5" w:rsidRPr="00E840E7" w:rsidRDefault="004E72C5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Material audiovisual</w:t>
      </w:r>
    </w:p>
    <w:p w14:paraId="163FC4FF" w14:textId="77777777" w:rsidR="00711888" w:rsidRDefault="00711888" w:rsidP="00D0536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36D1A27" w14:textId="104CBB92" w:rsidR="00777D67" w:rsidRPr="00E840E7" w:rsidRDefault="004F7DA3" w:rsidP="00553E9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</w:t>
      </w:r>
      <w:r w:rsidR="00AA13AC">
        <w:rPr>
          <w:rFonts w:ascii="Arial" w:hAnsi="Arial" w:cs="Arial"/>
          <w:sz w:val="24"/>
          <w:szCs w:val="24"/>
        </w:rPr>
        <w:t xml:space="preserve"> potencial de alcance do público </w:t>
      </w:r>
      <w:r w:rsidR="00702F26">
        <w:rPr>
          <w:rFonts w:ascii="Arial" w:hAnsi="Arial" w:cs="Arial"/>
          <w:sz w:val="24"/>
          <w:szCs w:val="24"/>
        </w:rPr>
        <w:t>especializado e leigo</w:t>
      </w:r>
      <w:r w:rsidR="00AA13AC">
        <w:rPr>
          <w:rFonts w:ascii="Arial" w:hAnsi="Arial" w:cs="Arial"/>
          <w:sz w:val="24"/>
          <w:szCs w:val="24"/>
        </w:rPr>
        <w:t>, o conteúdo audiovisual é considerado</w:t>
      </w:r>
      <w:r w:rsidR="00553E96">
        <w:rPr>
          <w:rFonts w:ascii="Arial" w:hAnsi="Arial" w:cs="Arial"/>
          <w:sz w:val="24"/>
          <w:szCs w:val="24"/>
        </w:rPr>
        <w:t xml:space="preserve"> uma ferramenta importante devido ao caráter</w:t>
      </w:r>
      <w:r w:rsidR="00777D67" w:rsidRPr="00E840E7">
        <w:rPr>
          <w:rFonts w:ascii="Arial" w:hAnsi="Arial" w:cs="Arial"/>
          <w:sz w:val="24"/>
          <w:szCs w:val="24"/>
        </w:rPr>
        <w:t xml:space="preserve"> técnico</w:t>
      </w:r>
      <w:r w:rsidR="00553E96">
        <w:rPr>
          <w:rFonts w:ascii="Arial" w:hAnsi="Arial" w:cs="Arial"/>
          <w:sz w:val="24"/>
          <w:szCs w:val="24"/>
        </w:rPr>
        <w:t xml:space="preserve"> do tema, </w:t>
      </w:r>
      <w:r w:rsidR="00777D67" w:rsidRPr="00E840E7">
        <w:rPr>
          <w:rFonts w:ascii="Arial" w:hAnsi="Arial" w:cs="Arial"/>
          <w:sz w:val="24"/>
          <w:szCs w:val="24"/>
        </w:rPr>
        <w:t>que muitas vezes exige conhecimento específico</w:t>
      </w:r>
      <w:r w:rsidR="00553E96">
        <w:rPr>
          <w:rFonts w:ascii="Arial" w:hAnsi="Arial" w:cs="Arial"/>
          <w:sz w:val="24"/>
          <w:szCs w:val="24"/>
        </w:rPr>
        <w:t>. Nesse sentido,</w:t>
      </w:r>
      <w:r w:rsidR="00777D67" w:rsidRPr="00E840E7">
        <w:rPr>
          <w:rFonts w:ascii="Arial" w:hAnsi="Arial" w:cs="Arial"/>
          <w:sz w:val="24"/>
          <w:szCs w:val="24"/>
        </w:rPr>
        <w:t xml:space="preserve"> </w:t>
      </w:r>
      <w:r w:rsidR="00702F26">
        <w:rPr>
          <w:rFonts w:ascii="Arial" w:hAnsi="Arial" w:cs="Arial"/>
          <w:sz w:val="24"/>
          <w:szCs w:val="24"/>
        </w:rPr>
        <w:t>vídeos informativos constituem importante ferramenta que</w:t>
      </w:r>
      <w:r w:rsidR="00FE7C5E" w:rsidRPr="00E840E7">
        <w:rPr>
          <w:rFonts w:ascii="Arial" w:hAnsi="Arial" w:cs="Arial"/>
          <w:sz w:val="24"/>
          <w:szCs w:val="24"/>
        </w:rPr>
        <w:t xml:space="preserve"> </w:t>
      </w:r>
      <w:r w:rsidR="00E35DB0" w:rsidRPr="00E840E7">
        <w:rPr>
          <w:rFonts w:ascii="Arial" w:hAnsi="Arial" w:cs="Arial"/>
          <w:sz w:val="24"/>
          <w:szCs w:val="24"/>
        </w:rPr>
        <w:t xml:space="preserve">permite </w:t>
      </w:r>
      <w:r w:rsidR="00553E96">
        <w:rPr>
          <w:rFonts w:ascii="Arial" w:hAnsi="Arial" w:cs="Arial"/>
          <w:sz w:val="24"/>
          <w:szCs w:val="24"/>
        </w:rPr>
        <w:t>a</w:t>
      </w:r>
      <w:r w:rsidR="00777D67" w:rsidRPr="00E840E7">
        <w:rPr>
          <w:rFonts w:ascii="Arial" w:hAnsi="Arial" w:cs="Arial"/>
          <w:sz w:val="24"/>
          <w:szCs w:val="24"/>
        </w:rPr>
        <w:t xml:space="preserve">o público </w:t>
      </w:r>
      <w:r w:rsidR="00E35DB0" w:rsidRPr="00E840E7">
        <w:rPr>
          <w:rFonts w:ascii="Arial" w:hAnsi="Arial" w:cs="Arial"/>
          <w:sz w:val="24"/>
          <w:szCs w:val="24"/>
        </w:rPr>
        <w:t>te</w:t>
      </w:r>
      <w:r w:rsidR="00553E96">
        <w:rPr>
          <w:rFonts w:ascii="Arial" w:hAnsi="Arial" w:cs="Arial"/>
          <w:sz w:val="24"/>
          <w:szCs w:val="24"/>
        </w:rPr>
        <w:t>r maior</w:t>
      </w:r>
      <w:r w:rsidR="00777D67" w:rsidRPr="00E840E7">
        <w:rPr>
          <w:rFonts w:ascii="Arial" w:hAnsi="Arial" w:cs="Arial"/>
          <w:sz w:val="24"/>
          <w:szCs w:val="24"/>
        </w:rPr>
        <w:t xml:space="preserve"> facilidade </w:t>
      </w:r>
      <w:r w:rsidR="00E35DB0" w:rsidRPr="00E840E7">
        <w:rPr>
          <w:rFonts w:ascii="Arial" w:hAnsi="Arial" w:cs="Arial"/>
          <w:sz w:val="24"/>
          <w:szCs w:val="24"/>
        </w:rPr>
        <w:t>em compreender</w:t>
      </w:r>
      <w:r w:rsidR="00777D67" w:rsidRPr="00E840E7">
        <w:rPr>
          <w:rFonts w:ascii="Arial" w:hAnsi="Arial" w:cs="Arial"/>
          <w:sz w:val="24"/>
          <w:szCs w:val="24"/>
        </w:rPr>
        <w:t xml:space="preserve"> o tema</w:t>
      </w:r>
      <w:r w:rsidR="00E35DB0" w:rsidRPr="00E840E7">
        <w:rPr>
          <w:rFonts w:ascii="Arial" w:hAnsi="Arial" w:cs="Arial"/>
          <w:sz w:val="24"/>
          <w:szCs w:val="24"/>
        </w:rPr>
        <w:t xml:space="preserve"> em questão</w:t>
      </w:r>
      <w:r w:rsidR="00777D67" w:rsidRPr="00E840E7">
        <w:rPr>
          <w:rFonts w:ascii="Arial" w:hAnsi="Arial" w:cs="Arial"/>
          <w:sz w:val="24"/>
          <w:szCs w:val="24"/>
        </w:rPr>
        <w:t>.</w:t>
      </w:r>
    </w:p>
    <w:p w14:paraId="3B914B45" w14:textId="11BC5C32" w:rsidR="00777D67" w:rsidRDefault="00E35DB0" w:rsidP="00D0536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A</w:t>
      </w:r>
      <w:r w:rsidR="00553E96">
        <w:rPr>
          <w:rFonts w:ascii="Arial" w:hAnsi="Arial" w:cs="Arial"/>
          <w:sz w:val="24"/>
          <w:szCs w:val="24"/>
        </w:rPr>
        <w:t>lém disso</w:t>
      </w:r>
      <w:r w:rsidR="00777D67" w:rsidRPr="00E840E7">
        <w:rPr>
          <w:rFonts w:ascii="Arial" w:hAnsi="Arial" w:cs="Arial"/>
          <w:sz w:val="24"/>
          <w:szCs w:val="24"/>
        </w:rPr>
        <w:t xml:space="preserve">, </w:t>
      </w:r>
      <w:r w:rsidR="00553E96">
        <w:rPr>
          <w:rFonts w:ascii="Arial" w:hAnsi="Arial" w:cs="Arial"/>
          <w:sz w:val="24"/>
          <w:szCs w:val="24"/>
        </w:rPr>
        <w:t>o desenvolvimento de</w:t>
      </w:r>
      <w:r w:rsidR="00777D67" w:rsidRPr="00E840E7">
        <w:rPr>
          <w:rFonts w:ascii="Arial" w:hAnsi="Arial" w:cs="Arial"/>
          <w:sz w:val="24"/>
          <w:szCs w:val="24"/>
        </w:rPr>
        <w:t xml:space="preserve"> material audiovisual é importante </w:t>
      </w:r>
      <w:r w:rsidR="00553E96">
        <w:rPr>
          <w:rFonts w:ascii="Arial" w:hAnsi="Arial" w:cs="Arial"/>
          <w:sz w:val="24"/>
          <w:szCs w:val="24"/>
        </w:rPr>
        <w:t>para dar continuidade à</w:t>
      </w:r>
      <w:r w:rsidR="00777D67" w:rsidRPr="00E840E7">
        <w:rPr>
          <w:rFonts w:ascii="Arial" w:hAnsi="Arial" w:cs="Arial"/>
          <w:sz w:val="24"/>
          <w:szCs w:val="24"/>
        </w:rPr>
        <w:t xml:space="preserve"> construção d</w:t>
      </w:r>
      <w:r w:rsidR="00553E96">
        <w:rPr>
          <w:rFonts w:ascii="Arial" w:hAnsi="Arial" w:cs="Arial"/>
          <w:sz w:val="24"/>
          <w:szCs w:val="24"/>
        </w:rPr>
        <w:t>o</w:t>
      </w:r>
      <w:r w:rsidR="00777D67" w:rsidRPr="00E840E7">
        <w:rPr>
          <w:rFonts w:ascii="Arial" w:hAnsi="Arial" w:cs="Arial"/>
          <w:sz w:val="24"/>
          <w:szCs w:val="24"/>
        </w:rPr>
        <w:t xml:space="preserve"> banco de imagens e </w:t>
      </w:r>
      <w:r w:rsidRPr="00E840E7">
        <w:rPr>
          <w:rFonts w:ascii="Arial" w:hAnsi="Arial" w:cs="Arial"/>
          <w:sz w:val="24"/>
          <w:szCs w:val="24"/>
        </w:rPr>
        <w:t xml:space="preserve">vídeos sobre </w:t>
      </w:r>
      <w:r w:rsidR="00777D67" w:rsidRPr="00E840E7">
        <w:rPr>
          <w:rFonts w:ascii="Arial" w:hAnsi="Arial" w:cs="Arial"/>
          <w:sz w:val="24"/>
          <w:szCs w:val="24"/>
        </w:rPr>
        <w:t xml:space="preserve">os projetos implementados no âmbito do Protocolo de Montreal </w:t>
      </w:r>
      <w:r w:rsidRPr="00E840E7">
        <w:rPr>
          <w:rFonts w:ascii="Arial" w:hAnsi="Arial" w:cs="Arial"/>
          <w:sz w:val="24"/>
          <w:szCs w:val="24"/>
        </w:rPr>
        <w:t>n</w:t>
      </w:r>
      <w:r w:rsidR="00777D67" w:rsidRPr="00E840E7">
        <w:rPr>
          <w:rFonts w:ascii="Arial" w:hAnsi="Arial" w:cs="Arial"/>
          <w:sz w:val="24"/>
          <w:szCs w:val="24"/>
        </w:rPr>
        <w:t>o Brasil</w:t>
      </w:r>
      <w:r w:rsidR="005F514C" w:rsidRPr="00E840E7">
        <w:rPr>
          <w:rFonts w:ascii="Arial" w:hAnsi="Arial" w:cs="Arial"/>
          <w:sz w:val="24"/>
          <w:szCs w:val="24"/>
        </w:rPr>
        <w:t>, que servirão para ilustrar</w:t>
      </w:r>
      <w:r w:rsidR="00777D67" w:rsidRPr="00E840E7">
        <w:rPr>
          <w:rFonts w:ascii="Arial" w:hAnsi="Arial" w:cs="Arial"/>
          <w:sz w:val="24"/>
          <w:szCs w:val="24"/>
        </w:rPr>
        <w:t xml:space="preserve"> publicações, textos e reportagens sobre os temas tratados</w:t>
      </w:r>
      <w:r w:rsidR="00553E96">
        <w:rPr>
          <w:rFonts w:ascii="Arial" w:hAnsi="Arial" w:cs="Arial"/>
          <w:sz w:val="24"/>
          <w:szCs w:val="24"/>
        </w:rPr>
        <w:t xml:space="preserve">. </w:t>
      </w:r>
    </w:p>
    <w:p w14:paraId="6E8F4235" w14:textId="3D46119C" w:rsidR="001E2BB5" w:rsidRDefault="004F7DA3" w:rsidP="004F7DA3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4F7D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vídeo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dever</w:t>
      </w:r>
      <w:r>
        <w:rPr>
          <w:rFonts w:ascii="Arial" w:hAnsi="Arial" w:cs="Arial"/>
          <w:sz w:val="24"/>
          <w:szCs w:val="24"/>
        </w:rPr>
        <w:t>ão</w:t>
      </w:r>
      <w:r w:rsidRPr="004F7DA3">
        <w:rPr>
          <w:rFonts w:ascii="Arial" w:hAnsi="Arial" w:cs="Arial"/>
          <w:sz w:val="24"/>
          <w:szCs w:val="24"/>
        </w:rPr>
        <w:t xml:space="preserve"> ser divulgado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pelo canal oficial do </w:t>
      </w:r>
      <w:proofErr w:type="spellStart"/>
      <w:r w:rsidRPr="004F7DA3">
        <w:rPr>
          <w:rFonts w:ascii="Arial" w:hAnsi="Arial" w:cs="Arial"/>
          <w:sz w:val="24"/>
          <w:szCs w:val="24"/>
        </w:rPr>
        <w:t>Youtube</w:t>
      </w:r>
      <w:proofErr w:type="spellEnd"/>
      <w:r w:rsidRPr="004F7DA3">
        <w:rPr>
          <w:rFonts w:ascii="Arial" w:hAnsi="Arial" w:cs="Arial"/>
          <w:sz w:val="24"/>
          <w:szCs w:val="24"/>
        </w:rPr>
        <w:t xml:space="preserve"> do Protocolo de Montreal no Brasil e também pelos sites e redes sociais dos parceiros para implementação dos projetos do Protocolo de Montreal no Brasil. </w:t>
      </w:r>
    </w:p>
    <w:p w14:paraId="441E4F76" w14:textId="77777777" w:rsidR="004F7DA3" w:rsidRDefault="004F7DA3" w:rsidP="004F7DA3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C798D33" w14:textId="15DE849C" w:rsidR="00521584" w:rsidRDefault="007360E9" w:rsidP="00521584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2</w:t>
      </w:r>
      <w:r w:rsidR="004E72C5" w:rsidRPr="00E840E7">
        <w:rPr>
          <w:rFonts w:ascii="Arial" w:hAnsi="Arial" w:cs="Arial"/>
          <w:b/>
          <w:sz w:val="24"/>
          <w:szCs w:val="24"/>
        </w:rPr>
        <w:t>.</w:t>
      </w:r>
      <w:r w:rsidR="00553E96">
        <w:rPr>
          <w:rFonts w:ascii="Arial" w:hAnsi="Arial" w:cs="Arial"/>
          <w:b/>
          <w:sz w:val="24"/>
          <w:szCs w:val="24"/>
        </w:rPr>
        <w:t>1</w:t>
      </w:r>
      <w:r w:rsidR="00C31965"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 xml:space="preserve"> Vídeos </w:t>
      </w:r>
      <w:r w:rsidR="00E11544" w:rsidRPr="00E840E7">
        <w:rPr>
          <w:rFonts w:ascii="Arial" w:hAnsi="Arial" w:cs="Arial"/>
          <w:b/>
          <w:sz w:val="24"/>
          <w:szCs w:val="24"/>
        </w:rPr>
        <w:t>informativos</w:t>
      </w:r>
    </w:p>
    <w:p w14:paraId="08EBD821" w14:textId="77777777" w:rsidR="001E2BB5" w:rsidRDefault="001E2BB5" w:rsidP="00521584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7B88D275" w14:textId="41B430D6" w:rsidR="001E2BB5" w:rsidRPr="001E2BB5" w:rsidRDefault="001E2BB5" w:rsidP="001E2B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produção de vídeos informativos seguirá a rotina padrão das atividades de comunicação desenvolvidas no âmbito do PBH. As propostas serão submetidas à equipe do </w:t>
      </w:r>
      <w:r w:rsidR="00702F26">
        <w:rPr>
          <w:rFonts w:ascii="Arial" w:hAnsi="Arial" w:cs="Arial"/>
          <w:sz w:val="24"/>
          <w:szCs w:val="24"/>
        </w:rPr>
        <w:t>MMA</w:t>
      </w:r>
      <w:r>
        <w:rPr>
          <w:rFonts w:ascii="Arial" w:hAnsi="Arial" w:cs="Arial"/>
          <w:sz w:val="24"/>
          <w:szCs w:val="24"/>
        </w:rPr>
        <w:t>, que avaliará a pertinência da atividade, assim como o roteiro de coleta de imagens, gravação e edição do</w:t>
      </w:r>
      <w:r w:rsidR="00702F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vídeo</w:t>
      </w:r>
      <w:r w:rsidR="00702F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As atividades serão desenvolvidas em conjunto com as agências implementadoras </w:t>
      </w:r>
      <w:r w:rsidR="007E2B92">
        <w:rPr>
          <w:rFonts w:ascii="Arial" w:hAnsi="Arial" w:cs="Arial"/>
          <w:sz w:val="24"/>
          <w:szCs w:val="24"/>
        </w:rPr>
        <w:t>do projeto.</w:t>
      </w:r>
    </w:p>
    <w:p w14:paraId="563CF4D1" w14:textId="77777777" w:rsidR="001E2BB5" w:rsidRDefault="001E2BB5" w:rsidP="007E2B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556DCC0" w14:textId="77777777" w:rsidR="00702F26" w:rsidRDefault="00702F26" w:rsidP="007E2B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C6B33A" w14:textId="77777777" w:rsidR="00702F26" w:rsidRPr="00E840E7" w:rsidRDefault="00702F26" w:rsidP="007E2B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2AC05B" w14:textId="3F9376A5" w:rsidR="00521584" w:rsidRPr="00E840E7" w:rsidRDefault="007360E9" w:rsidP="00521584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lastRenderedPageBreak/>
        <w:t>2.</w:t>
      </w:r>
      <w:r w:rsidR="007E2B92"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>1</w:t>
      </w:r>
      <w:r w:rsidR="00C31965"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 xml:space="preserve"> </w:t>
      </w:r>
      <w:r w:rsidR="007E2B92">
        <w:rPr>
          <w:rFonts w:ascii="Arial" w:hAnsi="Arial" w:cs="Arial"/>
          <w:b/>
          <w:sz w:val="24"/>
          <w:szCs w:val="24"/>
        </w:rPr>
        <w:t>PNUD</w:t>
      </w:r>
    </w:p>
    <w:p w14:paraId="38C26985" w14:textId="77777777" w:rsidR="00702F26" w:rsidRDefault="00702F26" w:rsidP="00EA38B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1AAD82A0" w14:textId="66CED02D" w:rsidR="000A1DB7" w:rsidRDefault="00EA38B9" w:rsidP="00EA38B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 u</w:t>
      </w:r>
      <w:r w:rsidR="000A1DB7">
        <w:rPr>
          <w:rFonts w:ascii="Arial" w:hAnsi="Arial" w:cs="Arial"/>
          <w:sz w:val="24"/>
          <w:szCs w:val="24"/>
        </w:rPr>
        <w:t>m novo vídeo relacionado ao Projeto para o Setor de Manufatura de Espumas de Poliuretano será propost</w:t>
      </w:r>
      <w:r w:rsidR="000B1888">
        <w:rPr>
          <w:rFonts w:ascii="Arial" w:hAnsi="Arial" w:cs="Arial"/>
          <w:sz w:val="24"/>
          <w:szCs w:val="24"/>
        </w:rPr>
        <w:t>a em conjunto com o MMA e o</w:t>
      </w:r>
      <w:r>
        <w:rPr>
          <w:rFonts w:ascii="Arial" w:hAnsi="Arial" w:cs="Arial"/>
          <w:sz w:val="24"/>
          <w:szCs w:val="24"/>
        </w:rPr>
        <w:t xml:space="preserve"> PNUD. Após o vídeo sobre a e</w:t>
      </w:r>
      <w:r w:rsidR="000A1DB7" w:rsidRPr="000A1DB7">
        <w:rPr>
          <w:rFonts w:ascii="Arial" w:hAnsi="Arial" w:cs="Arial"/>
          <w:sz w:val="24"/>
          <w:szCs w:val="24"/>
        </w:rPr>
        <w:t>liminação do uso do HCFC-141b no setor de espumas</w:t>
      </w:r>
      <w:r>
        <w:rPr>
          <w:rFonts w:ascii="Arial" w:hAnsi="Arial" w:cs="Arial"/>
          <w:sz w:val="24"/>
          <w:szCs w:val="24"/>
        </w:rPr>
        <w:t xml:space="preserve">, publicado em 10 de outubro de 2019, considera-se importante a </w:t>
      </w:r>
      <w:r w:rsidR="00F5441C">
        <w:rPr>
          <w:rFonts w:ascii="Arial" w:hAnsi="Arial" w:cs="Arial"/>
          <w:sz w:val="24"/>
          <w:szCs w:val="24"/>
        </w:rPr>
        <w:t>realização de novo vídeo</w:t>
      </w:r>
      <w:r w:rsidR="00DC518B">
        <w:rPr>
          <w:rFonts w:ascii="Arial" w:hAnsi="Arial" w:cs="Arial"/>
          <w:sz w:val="24"/>
          <w:szCs w:val="24"/>
        </w:rPr>
        <w:t xml:space="preserve"> com ampliação de depoimentos dos beneficiários da iniciativa, em decorrência do encerramento da Etapa 1</w:t>
      </w:r>
      <w:r w:rsidR="00D12BE7">
        <w:rPr>
          <w:rFonts w:ascii="Arial" w:hAnsi="Arial" w:cs="Arial"/>
          <w:sz w:val="24"/>
          <w:szCs w:val="24"/>
        </w:rPr>
        <w:t>.</w:t>
      </w:r>
    </w:p>
    <w:p w14:paraId="765C3F52" w14:textId="40CFDAD0" w:rsidR="00DC518B" w:rsidRDefault="00B65479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mecanismo para </w:t>
      </w:r>
      <w:r w:rsidR="00837451">
        <w:rPr>
          <w:rFonts w:ascii="Arial" w:hAnsi="Arial" w:cs="Arial"/>
          <w:sz w:val="24"/>
          <w:szCs w:val="24"/>
        </w:rPr>
        <w:t xml:space="preserve">captura de imagens e editoração do vídeo </w:t>
      </w:r>
      <w:r>
        <w:rPr>
          <w:rFonts w:ascii="Arial" w:hAnsi="Arial" w:cs="Arial"/>
          <w:sz w:val="24"/>
          <w:szCs w:val="24"/>
        </w:rPr>
        <w:t>está sendo avaliado pelo PNUD que irá,</w:t>
      </w:r>
      <w:r w:rsidR="00837451">
        <w:rPr>
          <w:rFonts w:ascii="Arial" w:hAnsi="Arial" w:cs="Arial"/>
          <w:sz w:val="24"/>
          <w:szCs w:val="24"/>
        </w:rPr>
        <w:t xml:space="preserve"> ainda em março, definir, juntamente com o MMA a </w:t>
      </w:r>
      <w:r>
        <w:rPr>
          <w:rFonts w:ascii="Arial" w:hAnsi="Arial" w:cs="Arial"/>
          <w:sz w:val="24"/>
          <w:szCs w:val="24"/>
        </w:rPr>
        <w:t>pertinência d</w:t>
      </w:r>
      <w:r w:rsidR="00837451">
        <w:rPr>
          <w:rFonts w:ascii="Arial" w:hAnsi="Arial" w:cs="Arial"/>
          <w:sz w:val="24"/>
          <w:szCs w:val="24"/>
        </w:rPr>
        <w:t xml:space="preserve">e utilizar </w:t>
      </w:r>
      <w:r>
        <w:rPr>
          <w:rFonts w:ascii="Arial" w:hAnsi="Arial" w:cs="Arial"/>
          <w:sz w:val="24"/>
          <w:szCs w:val="24"/>
        </w:rPr>
        <w:t>o mecanismo</w:t>
      </w:r>
      <w:r w:rsidR="002D63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133025" w14:textId="489DAC1B" w:rsidR="00DC518B" w:rsidRDefault="00DC518B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Outros dois vídeos publicados anteriormente passarão por nova edição para redução do tempo de duração. O vídeo anterior sobre a eliminação do HCFC-141b, publicado em outubro de 2019, deverá ser reduzido para aproximadamente 3 minutos e o vídeo anterior sobre o funcionamento do PBH, publicado em 2016 pelo canal do PNUD Brasil no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>, também será reduzido para aproximadamente 3 minutos.</w:t>
      </w:r>
    </w:p>
    <w:p w14:paraId="6BD7A55F" w14:textId="2822636F" w:rsidR="0097074F" w:rsidRDefault="00DC518B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roteiros de edição </w:t>
      </w:r>
      <w:r w:rsidR="00D12BE7">
        <w:rPr>
          <w:rFonts w:ascii="Arial" w:hAnsi="Arial" w:cs="Arial"/>
          <w:sz w:val="24"/>
          <w:szCs w:val="24"/>
        </w:rPr>
        <w:t xml:space="preserve">dos três vídeos </w:t>
      </w:r>
      <w:r>
        <w:rPr>
          <w:rFonts w:ascii="Arial" w:hAnsi="Arial" w:cs="Arial"/>
          <w:sz w:val="24"/>
          <w:szCs w:val="24"/>
        </w:rPr>
        <w:t xml:space="preserve">serão apresentados após o recebimento </w:t>
      </w:r>
      <w:r w:rsidR="00D12BE7">
        <w:rPr>
          <w:rFonts w:ascii="Arial" w:hAnsi="Arial" w:cs="Arial"/>
          <w:sz w:val="24"/>
          <w:szCs w:val="24"/>
        </w:rPr>
        <w:t>dos depoimentos das empresas. A previsão é que os três vídeos finais sejam apresentados durante o Seminário de Encerramento da Etapa 1</w:t>
      </w:r>
      <w:r w:rsidR="0097074F">
        <w:rPr>
          <w:rFonts w:ascii="Arial" w:hAnsi="Arial" w:cs="Arial"/>
          <w:sz w:val="24"/>
          <w:szCs w:val="24"/>
        </w:rPr>
        <w:t xml:space="preserve"> do PBH</w:t>
      </w:r>
      <w:r w:rsidR="00D12BE7">
        <w:rPr>
          <w:rFonts w:ascii="Arial" w:hAnsi="Arial" w:cs="Arial"/>
          <w:sz w:val="24"/>
          <w:szCs w:val="24"/>
        </w:rPr>
        <w:t>, previsto para ocorrer no mês de junho de 2020.</w:t>
      </w:r>
    </w:p>
    <w:p w14:paraId="13830783" w14:textId="4E3A62A5" w:rsidR="00DC518B" w:rsidRDefault="0097074F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está prevista a gravação do Seminário de Encerramento da Etapa 1 do PBH e posterior editoração para publicação na página do Protocolo de Montreal. </w:t>
      </w:r>
    </w:p>
    <w:p w14:paraId="7E75DFB6" w14:textId="0DEDFAA0" w:rsidR="0097074F" w:rsidRDefault="0097074F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parte da estratégia de divulgação do seminário e do Projeto para o setor de espumas, sugere-se a publicação de matéria no Boletim Informativo de Maio / </w:t>
      </w:r>
      <w:proofErr w:type="gramStart"/>
      <w:r>
        <w:rPr>
          <w:rFonts w:ascii="Arial" w:hAnsi="Arial" w:cs="Arial"/>
          <w:sz w:val="24"/>
          <w:szCs w:val="24"/>
        </w:rPr>
        <w:t>Junho</w:t>
      </w:r>
      <w:proofErr w:type="gramEnd"/>
      <w:r>
        <w:rPr>
          <w:rFonts w:ascii="Arial" w:hAnsi="Arial" w:cs="Arial"/>
          <w:sz w:val="24"/>
          <w:szCs w:val="24"/>
        </w:rPr>
        <w:t xml:space="preserve">, dando destaque </w:t>
      </w:r>
      <w:r w:rsidR="006E0AC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realização do seminário em 29 ou 30 de junho de 2020. Também, para o Boletim Informativo de Julho / </w:t>
      </w:r>
      <w:proofErr w:type="gramStart"/>
      <w:r>
        <w:rPr>
          <w:rFonts w:ascii="Arial" w:hAnsi="Arial" w:cs="Arial"/>
          <w:sz w:val="24"/>
          <w:szCs w:val="24"/>
        </w:rPr>
        <w:t>Agosto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837451">
        <w:rPr>
          <w:rFonts w:ascii="Arial" w:hAnsi="Arial" w:cs="Arial"/>
          <w:sz w:val="24"/>
          <w:szCs w:val="24"/>
        </w:rPr>
        <w:t>sugere-</w:t>
      </w:r>
      <w:r w:rsidR="00837451">
        <w:rPr>
          <w:rFonts w:ascii="Arial" w:hAnsi="Arial" w:cs="Arial"/>
          <w:sz w:val="24"/>
          <w:szCs w:val="24"/>
        </w:rPr>
        <w:lastRenderedPageBreak/>
        <w:t>se</w:t>
      </w:r>
      <w:r>
        <w:rPr>
          <w:rFonts w:ascii="Arial" w:hAnsi="Arial" w:cs="Arial"/>
          <w:sz w:val="24"/>
          <w:szCs w:val="24"/>
        </w:rPr>
        <w:t xml:space="preserve"> a publicação de matéria no Boletim Informativo, destacando o encerramento da Etapa 1 e enfatizando a importância </w:t>
      </w:r>
      <w:r w:rsidR="00F57BD2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conversão</w:t>
      </w:r>
      <w:r w:rsidR="00F57BD2">
        <w:rPr>
          <w:rFonts w:ascii="Arial" w:hAnsi="Arial" w:cs="Arial"/>
          <w:sz w:val="24"/>
          <w:szCs w:val="24"/>
        </w:rPr>
        <w:t xml:space="preserve"> tecnológica das empresa de espumas de PU junto às casas de sistemas</w:t>
      </w:r>
      <w:r>
        <w:rPr>
          <w:rFonts w:ascii="Arial" w:hAnsi="Arial" w:cs="Arial"/>
          <w:sz w:val="24"/>
          <w:szCs w:val="24"/>
        </w:rPr>
        <w:t xml:space="preserve"> </w:t>
      </w:r>
      <w:r w:rsidR="00F57BD2">
        <w:rPr>
          <w:rFonts w:ascii="Arial" w:hAnsi="Arial" w:cs="Arial"/>
          <w:sz w:val="24"/>
          <w:szCs w:val="24"/>
        </w:rPr>
        <w:t>ao longo da</w:t>
      </w:r>
      <w:r>
        <w:rPr>
          <w:rFonts w:ascii="Arial" w:hAnsi="Arial" w:cs="Arial"/>
          <w:sz w:val="24"/>
          <w:szCs w:val="24"/>
        </w:rPr>
        <w:t xml:space="preserve"> Etapa 2, </w:t>
      </w:r>
    </w:p>
    <w:p w14:paraId="077ED5B4" w14:textId="4D043934" w:rsidR="008227BC" w:rsidRDefault="004673C1" w:rsidP="008227B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está prevista a realização de novo vídeo relacionado ao Projeto de Destinação Final de </w:t>
      </w:r>
      <w:proofErr w:type="spellStart"/>
      <w:r>
        <w:rPr>
          <w:rFonts w:ascii="Arial" w:hAnsi="Arial" w:cs="Arial"/>
          <w:sz w:val="24"/>
          <w:szCs w:val="24"/>
        </w:rPr>
        <w:t>SDOs</w:t>
      </w:r>
      <w:proofErr w:type="spellEnd"/>
      <w:r>
        <w:rPr>
          <w:rFonts w:ascii="Arial" w:hAnsi="Arial" w:cs="Arial"/>
          <w:sz w:val="24"/>
          <w:szCs w:val="24"/>
        </w:rPr>
        <w:t xml:space="preserve"> para marcar o início do processo de incineração. A estimativa é que as imagens sejam coletadas em evento previsto para ocorrer em maio, em São Paulo, com representantes do </w:t>
      </w:r>
      <w:r w:rsidR="00617052">
        <w:rPr>
          <w:rFonts w:ascii="Arial" w:hAnsi="Arial" w:cs="Arial"/>
          <w:sz w:val="24"/>
          <w:szCs w:val="24"/>
        </w:rPr>
        <w:t xml:space="preserve">MMA, </w:t>
      </w:r>
      <w:r>
        <w:rPr>
          <w:rFonts w:ascii="Arial" w:hAnsi="Arial" w:cs="Arial"/>
          <w:sz w:val="24"/>
          <w:szCs w:val="24"/>
        </w:rPr>
        <w:t>PNUD</w:t>
      </w:r>
      <w:r w:rsidR="00617052">
        <w:rPr>
          <w:rFonts w:ascii="Arial" w:hAnsi="Arial" w:cs="Arial"/>
          <w:sz w:val="24"/>
          <w:szCs w:val="24"/>
        </w:rPr>
        <w:t xml:space="preserve">, demais agências implementadoras dos Projetos do Protocolo de Montreal no Brasil, </w:t>
      </w:r>
      <w:r w:rsidR="0097074F">
        <w:rPr>
          <w:rFonts w:ascii="Arial" w:hAnsi="Arial" w:cs="Arial"/>
          <w:sz w:val="24"/>
          <w:szCs w:val="24"/>
        </w:rPr>
        <w:t xml:space="preserve">CETESB, </w:t>
      </w:r>
      <w:proofErr w:type="spellStart"/>
      <w:r w:rsidR="0097074F">
        <w:rPr>
          <w:rFonts w:ascii="Arial" w:hAnsi="Arial" w:cs="Arial"/>
          <w:sz w:val="24"/>
          <w:szCs w:val="24"/>
        </w:rPr>
        <w:t>Essencis</w:t>
      </w:r>
      <w:proofErr w:type="spellEnd"/>
      <w:r w:rsidR="0097074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7074F">
        <w:rPr>
          <w:rFonts w:ascii="Arial" w:hAnsi="Arial" w:cs="Arial"/>
          <w:sz w:val="24"/>
          <w:szCs w:val="24"/>
        </w:rPr>
        <w:t>CRAs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7074F">
        <w:rPr>
          <w:rFonts w:ascii="Arial" w:hAnsi="Arial" w:cs="Arial"/>
          <w:sz w:val="24"/>
          <w:szCs w:val="24"/>
        </w:rPr>
        <w:t xml:space="preserve">Também para este caso, como estratégia de divulgação </w:t>
      </w:r>
      <w:r w:rsidR="008227BC">
        <w:rPr>
          <w:rFonts w:ascii="Arial" w:hAnsi="Arial" w:cs="Arial"/>
          <w:sz w:val="24"/>
          <w:szCs w:val="24"/>
        </w:rPr>
        <w:t xml:space="preserve">do Sistema de Gerenciamento Integrado de </w:t>
      </w:r>
      <w:proofErr w:type="spellStart"/>
      <w:r w:rsidR="008227BC">
        <w:rPr>
          <w:rFonts w:ascii="Arial" w:hAnsi="Arial" w:cs="Arial"/>
          <w:sz w:val="24"/>
          <w:szCs w:val="24"/>
        </w:rPr>
        <w:t>SDOs</w:t>
      </w:r>
      <w:proofErr w:type="spellEnd"/>
      <w:r w:rsidR="008227BC">
        <w:rPr>
          <w:rFonts w:ascii="Arial" w:hAnsi="Arial" w:cs="Arial"/>
          <w:sz w:val="24"/>
          <w:szCs w:val="24"/>
        </w:rPr>
        <w:t xml:space="preserve"> que está sendo estabelecido no âmbito do Projeto, sugere-se a publicação de matéria no Boletim Informativo de Maio</w:t>
      </w:r>
      <w:r w:rsidR="006355AD">
        <w:rPr>
          <w:rFonts w:ascii="Arial" w:hAnsi="Arial" w:cs="Arial"/>
          <w:sz w:val="24"/>
          <w:szCs w:val="24"/>
        </w:rPr>
        <w:t xml:space="preserve"> </w:t>
      </w:r>
      <w:r w:rsidR="008227BC">
        <w:rPr>
          <w:rFonts w:ascii="Arial" w:hAnsi="Arial" w:cs="Arial"/>
          <w:sz w:val="24"/>
          <w:szCs w:val="24"/>
        </w:rPr>
        <w:t>/</w:t>
      </w:r>
      <w:r w:rsidR="006355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27BC">
        <w:rPr>
          <w:rFonts w:ascii="Arial" w:hAnsi="Arial" w:cs="Arial"/>
          <w:sz w:val="24"/>
          <w:szCs w:val="24"/>
        </w:rPr>
        <w:t>Junho</w:t>
      </w:r>
      <w:proofErr w:type="gramEnd"/>
      <w:r w:rsidR="008227BC">
        <w:rPr>
          <w:rFonts w:ascii="Arial" w:hAnsi="Arial" w:cs="Arial"/>
          <w:sz w:val="24"/>
          <w:szCs w:val="24"/>
        </w:rPr>
        <w:t xml:space="preserve">, bem como, a publicação na página do Protocolo de Montreal. </w:t>
      </w:r>
    </w:p>
    <w:p w14:paraId="3C622A8A" w14:textId="780593C6" w:rsidR="00D12BE7" w:rsidRDefault="00D12BE7" w:rsidP="004673C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58E00BF2" w14:textId="4A8CC8FF" w:rsidR="00516FE5" w:rsidRPr="00E840E7" w:rsidRDefault="00516FE5" w:rsidP="00516FE5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E840E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GIZ</w:t>
      </w:r>
    </w:p>
    <w:p w14:paraId="1D06C6E7" w14:textId="77777777" w:rsidR="00D12BE7" w:rsidRDefault="00D12BE7" w:rsidP="00516FE5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6DE3D7F0" w14:textId="1496E032" w:rsidR="00516FE5" w:rsidRDefault="00516FE5" w:rsidP="00516FE5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série “Boas Práticas em Minutos” </w:t>
      </w:r>
      <w:r w:rsidR="00AA0033">
        <w:rPr>
          <w:rFonts w:ascii="Arial" w:hAnsi="Arial" w:cs="Arial"/>
          <w:sz w:val="24"/>
          <w:szCs w:val="24"/>
        </w:rPr>
        <w:t xml:space="preserve">é a prioridade </w:t>
      </w:r>
      <w:r w:rsidR="00B47D04">
        <w:rPr>
          <w:rFonts w:ascii="Arial" w:hAnsi="Arial" w:cs="Arial"/>
          <w:sz w:val="24"/>
          <w:szCs w:val="24"/>
        </w:rPr>
        <w:t>d</w:t>
      </w:r>
      <w:r w:rsidR="00AA0033">
        <w:rPr>
          <w:rFonts w:ascii="Arial" w:hAnsi="Arial" w:cs="Arial"/>
          <w:sz w:val="24"/>
          <w:szCs w:val="24"/>
        </w:rPr>
        <w:t>o material audiovisual elaborado em</w:t>
      </w:r>
      <w:r>
        <w:rPr>
          <w:rFonts w:ascii="Arial" w:hAnsi="Arial" w:cs="Arial"/>
          <w:sz w:val="24"/>
          <w:szCs w:val="24"/>
        </w:rPr>
        <w:t xml:space="preserve"> parceria com a </w:t>
      </w:r>
      <w:r w:rsidRPr="00711888">
        <w:rPr>
          <w:rFonts w:ascii="Arial" w:hAnsi="Arial" w:cs="Arial"/>
          <w:sz w:val="24"/>
          <w:szCs w:val="24"/>
        </w:rPr>
        <w:t>Cooperação Técnica Alemã para o Desenvolvimento Sustentável</w:t>
      </w:r>
      <w:r>
        <w:rPr>
          <w:rFonts w:ascii="Arial" w:hAnsi="Arial" w:cs="Arial"/>
          <w:sz w:val="24"/>
          <w:szCs w:val="24"/>
        </w:rPr>
        <w:t xml:space="preserve">. As imagens foram coletadas entre outubro e novembro de 2019, em escolas parceiras </w:t>
      </w:r>
      <w:r w:rsidR="003C2BF9">
        <w:rPr>
          <w:rFonts w:ascii="Arial" w:hAnsi="Arial" w:cs="Arial"/>
          <w:sz w:val="24"/>
          <w:szCs w:val="24"/>
        </w:rPr>
        <w:t xml:space="preserve">na realização dos Cursos de </w:t>
      </w:r>
      <w:r w:rsidR="003C2BF9" w:rsidRPr="003C2BF9">
        <w:rPr>
          <w:rFonts w:ascii="Arial" w:hAnsi="Arial" w:cs="Arial"/>
          <w:sz w:val="24"/>
          <w:szCs w:val="24"/>
        </w:rPr>
        <w:t xml:space="preserve">Boas Práticas em Sistemas de Ar Condicionado do tipo Janela e </w:t>
      </w:r>
      <w:proofErr w:type="spellStart"/>
      <w:r w:rsidR="003C2BF9" w:rsidRPr="003C2BF9">
        <w:rPr>
          <w:rFonts w:ascii="Arial" w:hAnsi="Arial" w:cs="Arial"/>
          <w:sz w:val="24"/>
          <w:szCs w:val="24"/>
        </w:rPr>
        <w:t>Mini-Split</w:t>
      </w:r>
      <w:proofErr w:type="spellEnd"/>
      <w:r w:rsidR="003C2BF9">
        <w:rPr>
          <w:rFonts w:ascii="Arial" w:hAnsi="Arial" w:cs="Arial"/>
          <w:sz w:val="24"/>
          <w:szCs w:val="24"/>
        </w:rPr>
        <w:t>.</w:t>
      </w:r>
    </w:p>
    <w:p w14:paraId="35B0A422" w14:textId="7B0AFA30" w:rsidR="0000638F" w:rsidRDefault="003C2BF9" w:rsidP="009F023D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todo, cinco vídeos são propostos para a série e sugere-se que cada um deles seja publicado mensalmente, </w:t>
      </w:r>
      <w:r w:rsidR="00AA0033">
        <w:rPr>
          <w:rFonts w:ascii="Arial" w:hAnsi="Arial" w:cs="Arial"/>
          <w:sz w:val="24"/>
          <w:szCs w:val="24"/>
        </w:rPr>
        <w:t>entre março e julho</w:t>
      </w:r>
      <w:r>
        <w:rPr>
          <w:rFonts w:ascii="Arial" w:hAnsi="Arial" w:cs="Arial"/>
          <w:sz w:val="24"/>
          <w:szCs w:val="24"/>
        </w:rPr>
        <w:t xml:space="preserve"> de 2020. A cada novo vídeo, uma nota informativa deverá ser publicada na página do Protocolo de Montreal e enviada mensalmente como parte integrante dos boletins informativos. O </w:t>
      </w:r>
      <w:r w:rsidR="00AA0033">
        <w:rPr>
          <w:rFonts w:ascii="Arial" w:hAnsi="Arial" w:cs="Arial"/>
          <w:sz w:val="24"/>
          <w:szCs w:val="24"/>
        </w:rPr>
        <w:t>primeiro vídeo encontra-se editado</w:t>
      </w:r>
      <w:r w:rsidR="004A4BE3">
        <w:rPr>
          <w:rFonts w:ascii="Arial" w:hAnsi="Arial" w:cs="Arial"/>
          <w:sz w:val="24"/>
          <w:szCs w:val="24"/>
        </w:rPr>
        <w:t xml:space="preserve"> e </w:t>
      </w:r>
      <w:r w:rsidR="00AA0033">
        <w:rPr>
          <w:rFonts w:ascii="Arial" w:hAnsi="Arial" w:cs="Arial"/>
          <w:sz w:val="24"/>
          <w:szCs w:val="24"/>
        </w:rPr>
        <w:t>aprova</w:t>
      </w:r>
      <w:r w:rsidR="004A4BE3">
        <w:rPr>
          <w:rFonts w:ascii="Arial" w:hAnsi="Arial" w:cs="Arial"/>
          <w:sz w:val="24"/>
          <w:szCs w:val="24"/>
        </w:rPr>
        <w:t>do e será</w:t>
      </w:r>
      <w:r w:rsidR="00AA0033">
        <w:rPr>
          <w:rFonts w:ascii="Arial" w:hAnsi="Arial" w:cs="Arial"/>
          <w:sz w:val="24"/>
          <w:szCs w:val="24"/>
        </w:rPr>
        <w:t xml:space="preserve"> </w:t>
      </w:r>
      <w:r w:rsidR="0000304B">
        <w:rPr>
          <w:rFonts w:ascii="Arial" w:hAnsi="Arial" w:cs="Arial"/>
          <w:sz w:val="24"/>
          <w:szCs w:val="24"/>
        </w:rPr>
        <w:t xml:space="preserve">publicado </w:t>
      </w:r>
      <w:r w:rsidR="00AA0033">
        <w:rPr>
          <w:rFonts w:ascii="Arial" w:hAnsi="Arial" w:cs="Arial"/>
          <w:sz w:val="24"/>
          <w:szCs w:val="24"/>
        </w:rPr>
        <w:t>nos canais mencionados</w:t>
      </w:r>
      <w:r w:rsidR="0000304B">
        <w:rPr>
          <w:rFonts w:ascii="Arial" w:hAnsi="Arial" w:cs="Arial"/>
          <w:sz w:val="24"/>
          <w:szCs w:val="24"/>
        </w:rPr>
        <w:t>.</w:t>
      </w:r>
    </w:p>
    <w:p w14:paraId="4DEDBEB8" w14:textId="77777777" w:rsidR="009F023D" w:rsidRDefault="009F023D" w:rsidP="009F023D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7EC1E273" w14:textId="77777777" w:rsidR="00AA0033" w:rsidRDefault="00AA0033" w:rsidP="00AA003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0C55">
        <w:rPr>
          <w:rFonts w:ascii="Arial" w:hAnsi="Arial" w:cs="Arial"/>
          <w:b/>
          <w:sz w:val="24"/>
          <w:szCs w:val="24"/>
        </w:rPr>
        <w:lastRenderedPageBreak/>
        <w:t>Cálculo do peso bruto máximo para recolhimento de fluidos</w:t>
      </w:r>
    </w:p>
    <w:p w14:paraId="6F194D96" w14:textId="77777777" w:rsidR="00AA0033" w:rsidRDefault="00AA0033" w:rsidP="00AA003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Senai-SP – São Paulo (SP)</w:t>
      </w:r>
    </w:p>
    <w:p w14:paraId="38C25E6A" w14:textId="77777777" w:rsidR="00AA0033" w:rsidRDefault="00AA0033" w:rsidP="00AA003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18/11/19</w:t>
      </w:r>
    </w:p>
    <w:p w14:paraId="13ACEA24" w14:textId="08608403" w:rsidR="00AA0033" w:rsidRDefault="00AA0033" w:rsidP="00AA003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Previsão de publicação: 09/03/2020</w:t>
      </w:r>
    </w:p>
    <w:p w14:paraId="7DDC1295" w14:textId="77777777" w:rsidR="00AA0033" w:rsidRDefault="00AA0033" w:rsidP="00AA0033">
      <w:pPr>
        <w:pStyle w:val="PargrafodaLista"/>
        <w:spacing w:line="360" w:lineRule="auto"/>
        <w:ind w:left="1776"/>
        <w:jc w:val="both"/>
        <w:rPr>
          <w:rFonts w:ascii="Arial" w:hAnsi="Arial" w:cs="Arial"/>
          <w:b/>
          <w:sz w:val="24"/>
          <w:szCs w:val="24"/>
        </w:rPr>
      </w:pPr>
    </w:p>
    <w:p w14:paraId="02DEB9CE" w14:textId="1115D072" w:rsidR="00770C55" w:rsidRPr="00770C55" w:rsidRDefault="00770C55" w:rsidP="00770C55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770C55">
        <w:rPr>
          <w:rFonts w:ascii="Arial" w:hAnsi="Arial" w:cs="Arial"/>
          <w:b/>
          <w:sz w:val="24"/>
          <w:szCs w:val="24"/>
        </w:rPr>
        <w:t>roc</w:t>
      </w:r>
      <w:r>
        <w:rPr>
          <w:rFonts w:ascii="Arial" w:hAnsi="Arial" w:cs="Arial"/>
          <w:b/>
          <w:sz w:val="24"/>
          <w:szCs w:val="24"/>
        </w:rPr>
        <w:t>esso de brasagem com nitrogênio</w:t>
      </w:r>
    </w:p>
    <w:p w14:paraId="140181E8" w14:textId="358AD300" w:rsidR="00521584" w:rsidRPr="00770C55" w:rsidRDefault="00690B84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0C55">
        <w:rPr>
          <w:rFonts w:ascii="Arial" w:hAnsi="Arial" w:cs="Arial"/>
          <w:sz w:val="24"/>
          <w:szCs w:val="24"/>
        </w:rPr>
        <w:t xml:space="preserve">Local: </w:t>
      </w:r>
      <w:r w:rsidR="00770C55" w:rsidRPr="00770C55">
        <w:rPr>
          <w:rFonts w:ascii="Arial" w:hAnsi="Arial" w:cs="Arial"/>
          <w:sz w:val="24"/>
          <w:szCs w:val="24"/>
        </w:rPr>
        <w:t>IFBA – Salvador (BA)</w:t>
      </w:r>
    </w:p>
    <w:p w14:paraId="2911B8D5" w14:textId="61B9156A" w:rsidR="00690B84" w:rsidRDefault="00690B84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da coleta de imagens: </w:t>
      </w:r>
      <w:r w:rsidR="00770C55">
        <w:rPr>
          <w:rFonts w:ascii="Arial" w:hAnsi="Arial" w:cs="Arial"/>
          <w:sz w:val="24"/>
          <w:szCs w:val="24"/>
        </w:rPr>
        <w:t>31/10</w:t>
      </w:r>
      <w:r>
        <w:rPr>
          <w:rFonts w:ascii="Arial" w:hAnsi="Arial" w:cs="Arial"/>
          <w:sz w:val="24"/>
          <w:szCs w:val="24"/>
        </w:rPr>
        <w:t>/19</w:t>
      </w:r>
    </w:p>
    <w:p w14:paraId="25D4AE8C" w14:textId="215711BC" w:rsidR="00690B84" w:rsidRPr="006E44A9" w:rsidRDefault="00AA0033" w:rsidP="006E44A9">
      <w:pPr>
        <w:spacing w:line="360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44A9">
        <w:rPr>
          <w:rFonts w:ascii="Arial" w:hAnsi="Arial" w:cs="Arial"/>
          <w:color w:val="000000" w:themeColor="text1"/>
          <w:sz w:val="24"/>
          <w:szCs w:val="24"/>
        </w:rPr>
        <w:t xml:space="preserve">Previsão de publicação: </w:t>
      </w:r>
      <w:r w:rsidR="00055DCA" w:rsidRPr="006E44A9">
        <w:rPr>
          <w:rFonts w:ascii="Arial" w:hAnsi="Arial" w:cs="Arial"/>
          <w:color w:val="000000" w:themeColor="text1"/>
          <w:sz w:val="24"/>
          <w:szCs w:val="24"/>
        </w:rPr>
        <w:t>06/03</w:t>
      </w:r>
      <w:r w:rsidRPr="006E44A9">
        <w:rPr>
          <w:rFonts w:ascii="Arial" w:hAnsi="Arial" w:cs="Arial"/>
          <w:color w:val="000000" w:themeColor="text1"/>
          <w:sz w:val="24"/>
          <w:szCs w:val="24"/>
        </w:rPr>
        <w:t>/2020</w:t>
      </w:r>
    </w:p>
    <w:p w14:paraId="24501DEF" w14:textId="77777777" w:rsidR="006E44A9" w:rsidRPr="006E44A9" w:rsidRDefault="006E44A9" w:rsidP="006E44A9">
      <w:pPr>
        <w:spacing w:line="360" w:lineRule="auto"/>
        <w:ind w:left="1416"/>
        <w:jc w:val="both"/>
        <w:rPr>
          <w:rFonts w:ascii="Arial" w:hAnsi="Arial" w:cs="Arial"/>
          <w:color w:val="FF0000"/>
          <w:sz w:val="24"/>
          <w:szCs w:val="24"/>
        </w:rPr>
      </w:pPr>
    </w:p>
    <w:p w14:paraId="19EDED4F" w14:textId="77777777" w:rsidR="00AA0033" w:rsidRPr="00726707" w:rsidRDefault="00AA0033" w:rsidP="00AA0033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707">
        <w:rPr>
          <w:rFonts w:ascii="Arial" w:hAnsi="Arial" w:cs="Arial"/>
          <w:b/>
          <w:sz w:val="24"/>
          <w:szCs w:val="24"/>
        </w:rPr>
        <w:t xml:space="preserve">Recolhimento de HCFC-22 de um sistema </w:t>
      </w:r>
      <w:r>
        <w:rPr>
          <w:rFonts w:ascii="Arial" w:hAnsi="Arial" w:cs="Arial"/>
          <w:b/>
          <w:sz w:val="24"/>
          <w:szCs w:val="24"/>
        </w:rPr>
        <w:t>de ar condicionado</w:t>
      </w:r>
    </w:p>
    <w:p w14:paraId="57B5B741" w14:textId="77777777" w:rsidR="00AA0033" w:rsidRPr="00726707" w:rsidRDefault="00AA0033" w:rsidP="00AA003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 – Toledo (PR)</w:t>
      </w:r>
    </w:p>
    <w:p w14:paraId="7144245C" w14:textId="77777777" w:rsidR="00AA0033" w:rsidRDefault="00AA0033" w:rsidP="00AA003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19/11/19</w:t>
      </w:r>
    </w:p>
    <w:p w14:paraId="5E33BEE7" w14:textId="77777777" w:rsidR="00AA0033" w:rsidRPr="006E44A9" w:rsidRDefault="00AA0033" w:rsidP="00AA0033">
      <w:pPr>
        <w:spacing w:line="360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44A9">
        <w:rPr>
          <w:rFonts w:ascii="Arial" w:hAnsi="Arial" w:cs="Arial"/>
          <w:color w:val="000000" w:themeColor="text1"/>
          <w:sz w:val="24"/>
          <w:szCs w:val="24"/>
        </w:rPr>
        <w:t>Previsão de publicação: A confirmar</w:t>
      </w:r>
    </w:p>
    <w:p w14:paraId="34902BD2" w14:textId="77777777" w:rsidR="00AA0033" w:rsidRDefault="00AA0033" w:rsidP="00AA0033">
      <w:pPr>
        <w:pStyle w:val="PargrafodaLista"/>
        <w:spacing w:line="360" w:lineRule="auto"/>
        <w:ind w:left="1776"/>
        <w:jc w:val="both"/>
        <w:rPr>
          <w:rFonts w:ascii="Arial" w:hAnsi="Arial" w:cs="Arial"/>
          <w:b/>
          <w:sz w:val="24"/>
          <w:szCs w:val="24"/>
        </w:rPr>
      </w:pPr>
    </w:p>
    <w:p w14:paraId="3434C1F5" w14:textId="55E9D87C" w:rsidR="00690B84" w:rsidRPr="00770C55" w:rsidRDefault="00770C55" w:rsidP="00770C55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0C55">
        <w:rPr>
          <w:rFonts w:ascii="Arial" w:hAnsi="Arial" w:cs="Arial"/>
          <w:b/>
          <w:sz w:val="24"/>
          <w:szCs w:val="24"/>
        </w:rPr>
        <w:t>V</w:t>
      </w:r>
      <w:r w:rsidR="00690B84" w:rsidRPr="00770C55">
        <w:rPr>
          <w:rFonts w:ascii="Arial" w:hAnsi="Arial" w:cs="Arial"/>
          <w:b/>
          <w:sz w:val="24"/>
          <w:szCs w:val="24"/>
        </w:rPr>
        <w:t xml:space="preserve">ácuo no circuito de ar condicionado do tipo </w:t>
      </w:r>
      <w:proofErr w:type="spellStart"/>
      <w:r w:rsidR="00690B84" w:rsidRPr="00770C55">
        <w:rPr>
          <w:rFonts w:ascii="Arial" w:hAnsi="Arial" w:cs="Arial"/>
          <w:b/>
          <w:sz w:val="24"/>
          <w:szCs w:val="24"/>
        </w:rPr>
        <w:t>mini-split</w:t>
      </w:r>
      <w:proofErr w:type="spellEnd"/>
      <w:r w:rsidR="00690B84" w:rsidRPr="00770C55">
        <w:rPr>
          <w:rFonts w:ascii="Arial" w:hAnsi="Arial" w:cs="Arial"/>
          <w:sz w:val="24"/>
          <w:szCs w:val="24"/>
        </w:rPr>
        <w:t xml:space="preserve"> </w:t>
      </w:r>
    </w:p>
    <w:p w14:paraId="67019BDC" w14:textId="77777777" w:rsidR="00690B84" w:rsidRDefault="00690B84" w:rsidP="00690B84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CTGAS-ER – Natal (RN)</w:t>
      </w:r>
    </w:p>
    <w:p w14:paraId="43C5282E" w14:textId="77777777" w:rsidR="00690B84" w:rsidRDefault="00690B84" w:rsidP="00690B84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01/11/19</w:t>
      </w:r>
    </w:p>
    <w:p w14:paraId="27A9A607" w14:textId="1A825B23" w:rsidR="00AA0033" w:rsidRPr="006E44A9" w:rsidRDefault="00AA0033" w:rsidP="00AA0033">
      <w:pPr>
        <w:spacing w:line="360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44A9">
        <w:rPr>
          <w:rFonts w:ascii="Arial" w:hAnsi="Arial" w:cs="Arial"/>
          <w:color w:val="000000" w:themeColor="text1"/>
          <w:sz w:val="24"/>
          <w:szCs w:val="24"/>
        </w:rPr>
        <w:t>Previsão de publicação: A confirmar</w:t>
      </w:r>
    </w:p>
    <w:p w14:paraId="0115E3D8" w14:textId="77777777" w:rsidR="00726707" w:rsidRDefault="00726707" w:rsidP="00AA00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2996E" w14:textId="7F657B31" w:rsidR="00726707" w:rsidRPr="00D77893" w:rsidRDefault="00D77893" w:rsidP="00726707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7893">
        <w:rPr>
          <w:rFonts w:ascii="Arial" w:hAnsi="Arial" w:cs="Arial"/>
          <w:b/>
          <w:sz w:val="24"/>
          <w:szCs w:val="24"/>
        </w:rPr>
        <w:t>Detecção de vazamentos por hidrogênio</w:t>
      </w:r>
    </w:p>
    <w:p w14:paraId="447AC06C" w14:textId="7C6E3C65" w:rsidR="00690B84" w:rsidRDefault="00D77893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 – Várzea Grande (MT)</w:t>
      </w:r>
    </w:p>
    <w:p w14:paraId="66D7B601" w14:textId="225B56C0" w:rsidR="00D77893" w:rsidRDefault="00D77893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21/11/19</w:t>
      </w:r>
    </w:p>
    <w:p w14:paraId="22D7F634" w14:textId="77777777" w:rsidR="00AA0033" w:rsidRPr="006E44A9" w:rsidRDefault="00AA0033" w:rsidP="00AA0033">
      <w:pPr>
        <w:spacing w:line="360" w:lineRule="auto"/>
        <w:ind w:left="14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44A9">
        <w:rPr>
          <w:rFonts w:ascii="Arial" w:hAnsi="Arial" w:cs="Arial"/>
          <w:color w:val="000000" w:themeColor="text1"/>
          <w:sz w:val="24"/>
          <w:szCs w:val="24"/>
        </w:rPr>
        <w:lastRenderedPageBreak/>
        <w:t>Previsão de publicação: A confirmar</w:t>
      </w:r>
    </w:p>
    <w:p w14:paraId="6B38F1F8" w14:textId="77777777" w:rsidR="00690B84" w:rsidRDefault="00690B84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D9A0BC4" w14:textId="14826422" w:rsidR="00D12BE7" w:rsidRDefault="00AA0033" w:rsidP="00D12BE7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existe a previsão de dar continuidade à série</w:t>
      </w:r>
      <w:r w:rsidR="004F7DA3" w:rsidRPr="004F7DA3">
        <w:rPr>
          <w:rFonts w:ascii="Arial" w:hAnsi="Arial" w:cs="Arial"/>
          <w:sz w:val="24"/>
          <w:szCs w:val="24"/>
        </w:rPr>
        <w:t xml:space="preserve"> </w:t>
      </w:r>
      <w:r w:rsidR="00416412">
        <w:rPr>
          <w:rFonts w:ascii="Arial" w:hAnsi="Arial" w:cs="Arial"/>
          <w:sz w:val="24"/>
          <w:szCs w:val="24"/>
        </w:rPr>
        <w:t>“</w:t>
      </w:r>
      <w:r w:rsidR="004F7DA3" w:rsidRPr="004F7DA3">
        <w:rPr>
          <w:rFonts w:ascii="Arial" w:hAnsi="Arial" w:cs="Arial"/>
          <w:sz w:val="24"/>
          <w:szCs w:val="24"/>
        </w:rPr>
        <w:t xml:space="preserve">Capacitação em foco: depoimentos de </w:t>
      </w:r>
      <w:proofErr w:type="spellStart"/>
      <w:r w:rsidR="004F7DA3" w:rsidRPr="004F7DA3">
        <w:rPr>
          <w:rFonts w:ascii="Arial" w:hAnsi="Arial" w:cs="Arial"/>
          <w:sz w:val="24"/>
          <w:szCs w:val="24"/>
        </w:rPr>
        <w:t>treinandos</w:t>
      </w:r>
      <w:proofErr w:type="spellEnd"/>
      <w:r w:rsidR="004F7DA3" w:rsidRPr="004F7DA3">
        <w:rPr>
          <w:rFonts w:ascii="Arial" w:hAnsi="Arial" w:cs="Arial"/>
          <w:sz w:val="24"/>
          <w:szCs w:val="24"/>
        </w:rPr>
        <w:t xml:space="preserve"> e treinadores</w:t>
      </w:r>
      <w:r w:rsidR="00416412">
        <w:rPr>
          <w:rFonts w:ascii="Arial" w:hAnsi="Arial" w:cs="Arial"/>
          <w:sz w:val="24"/>
          <w:szCs w:val="24"/>
        </w:rPr>
        <w:t>”</w:t>
      </w:r>
      <w:r w:rsidR="004F7DA3" w:rsidRPr="004F7DA3">
        <w:rPr>
          <w:rFonts w:ascii="Arial" w:hAnsi="Arial" w:cs="Arial"/>
          <w:sz w:val="24"/>
          <w:szCs w:val="24"/>
        </w:rPr>
        <w:t>.</w:t>
      </w:r>
      <w:r w:rsidR="004F7DA3">
        <w:rPr>
          <w:rFonts w:ascii="Arial" w:hAnsi="Arial" w:cs="Arial"/>
          <w:sz w:val="24"/>
          <w:szCs w:val="24"/>
        </w:rPr>
        <w:t xml:space="preserve"> A previsão é que novos personagens sejam identificados pela equipe da GIZ ao longo de 2020 para que, após aprovação por parte do MMA, sejam definidos roteiros e data de coleta de imagens</w:t>
      </w:r>
      <w:r w:rsidR="00B65479">
        <w:rPr>
          <w:rFonts w:ascii="Arial" w:hAnsi="Arial" w:cs="Arial"/>
          <w:sz w:val="24"/>
          <w:szCs w:val="24"/>
        </w:rPr>
        <w:t>, a partir do segundo semestre de 2020</w:t>
      </w:r>
      <w:r w:rsidR="004F7DA3">
        <w:rPr>
          <w:rFonts w:ascii="Arial" w:hAnsi="Arial" w:cs="Arial"/>
          <w:sz w:val="24"/>
          <w:szCs w:val="24"/>
        </w:rPr>
        <w:t xml:space="preserve">. </w:t>
      </w:r>
    </w:p>
    <w:p w14:paraId="0B79A956" w14:textId="77777777" w:rsidR="00D12BE7" w:rsidRPr="00E840E7" w:rsidRDefault="00D12BE7" w:rsidP="00D12BE7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791DE8FF" w14:textId="408145CA" w:rsidR="00CB7522" w:rsidRDefault="0001189C" w:rsidP="00A665A0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ab/>
        <w:t>2.</w:t>
      </w:r>
      <w:r w:rsidR="00CB7522"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.3.</w:t>
      </w:r>
      <w:r w:rsidR="00A665A0" w:rsidRPr="00E840E7">
        <w:rPr>
          <w:rFonts w:ascii="Arial" w:hAnsi="Arial" w:cs="Arial"/>
          <w:b/>
          <w:sz w:val="24"/>
          <w:szCs w:val="24"/>
        </w:rPr>
        <w:t xml:space="preserve"> </w:t>
      </w:r>
      <w:r w:rsidR="00CB7522">
        <w:rPr>
          <w:rFonts w:ascii="Arial" w:hAnsi="Arial" w:cs="Arial"/>
          <w:b/>
          <w:sz w:val="24"/>
          <w:szCs w:val="24"/>
        </w:rPr>
        <w:t>UNIDO</w:t>
      </w:r>
    </w:p>
    <w:p w14:paraId="20D5155D" w14:textId="77777777" w:rsidR="00D12BE7" w:rsidRDefault="00D12BE7" w:rsidP="00A665A0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91E2252" w14:textId="2029BBC9" w:rsidR="00AA0033" w:rsidRDefault="00207B35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A2EEE">
        <w:rPr>
          <w:rFonts w:ascii="Arial" w:hAnsi="Arial" w:cs="Arial"/>
          <w:sz w:val="24"/>
          <w:szCs w:val="24"/>
        </w:rPr>
        <w:t xml:space="preserve">esponsável pela implementação do Projeto para o Setor de Manufatura de Equipamentos de Refrigeração e Ar Condicionado, a UNIDO </w:t>
      </w:r>
      <w:r w:rsidR="0052234A">
        <w:rPr>
          <w:rFonts w:ascii="Arial" w:hAnsi="Arial" w:cs="Arial"/>
          <w:sz w:val="24"/>
          <w:szCs w:val="24"/>
        </w:rPr>
        <w:t xml:space="preserve">apresentou como prioridade a elaboração de vídeo sobre as iniciativas desenvolvidas com pequenas, médias e grandes empresas para o desenvolvimento de novas tecnologias de refrigeração. </w:t>
      </w:r>
    </w:p>
    <w:p w14:paraId="7C15C071" w14:textId="2DF150BE" w:rsidR="0052234A" w:rsidRDefault="0052234A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previsão é que o referido vídeo seja lançado no </w:t>
      </w:r>
      <w:r w:rsidR="00794285">
        <w:rPr>
          <w:rFonts w:ascii="Arial" w:hAnsi="Arial" w:cs="Arial"/>
          <w:sz w:val="24"/>
          <w:szCs w:val="24"/>
        </w:rPr>
        <w:t>primeiro semestre de 2020</w:t>
      </w:r>
      <w:r>
        <w:rPr>
          <w:rFonts w:ascii="Arial" w:hAnsi="Arial" w:cs="Arial"/>
          <w:sz w:val="24"/>
          <w:szCs w:val="24"/>
        </w:rPr>
        <w:t xml:space="preserve">, </w:t>
      </w:r>
      <w:r w:rsidR="00794285">
        <w:rPr>
          <w:rFonts w:ascii="Arial" w:hAnsi="Arial" w:cs="Arial"/>
          <w:sz w:val="24"/>
          <w:szCs w:val="24"/>
        </w:rPr>
        <w:t xml:space="preserve">para ser utilizado no </w:t>
      </w:r>
      <w:r>
        <w:rPr>
          <w:rFonts w:ascii="Arial" w:hAnsi="Arial" w:cs="Arial"/>
          <w:sz w:val="24"/>
          <w:szCs w:val="24"/>
        </w:rPr>
        <w:t xml:space="preserve">workshop para empresas do setor de refrigeração que será realizado em São Paulo (SP). Posteriormente, o vídeo deverá ser publicado no canal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do Protocolo de Montreal no Brasil e divulgado por meio do site e redes sociais de parceiros. </w:t>
      </w:r>
    </w:p>
    <w:p w14:paraId="55000D47" w14:textId="3CFC0D99" w:rsidR="0052234A" w:rsidRDefault="0052234A" w:rsidP="00C8386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roteiro de captura de imagens já foi parcialmente executado e o restante das atividades de coleta de entrevista e edição será executado conforme o roteiro subsequente: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1555"/>
        <w:gridCol w:w="4536"/>
        <w:gridCol w:w="2217"/>
      </w:tblGrid>
      <w:tr w:rsidR="00C83866" w14:paraId="1FA22B90" w14:textId="77777777" w:rsidTr="00C83866">
        <w:tc>
          <w:tcPr>
            <w:tcW w:w="1555" w:type="dxa"/>
          </w:tcPr>
          <w:p w14:paraId="1A5E0E66" w14:textId="23970BFF" w:rsidR="0052234A" w:rsidRPr="00A65AA7" w:rsidRDefault="0052234A" w:rsidP="00CB752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65AA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536" w:type="dxa"/>
          </w:tcPr>
          <w:p w14:paraId="255B0E7C" w14:textId="74B40BF4" w:rsidR="0052234A" w:rsidRPr="00A65AA7" w:rsidRDefault="0052234A" w:rsidP="00CB752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65AA7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217" w:type="dxa"/>
          </w:tcPr>
          <w:p w14:paraId="31478410" w14:textId="3A3B7312" w:rsidR="0052234A" w:rsidRPr="00A65AA7" w:rsidRDefault="0052234A" w:rsidP="00CB752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65AA7">
              <w:rPr>
                <w:rFonts w:ascii="Arial" w:hAnsi="Arial" w:cs="Arial"/>
                <w:b/>
              </w:rPr>
              <w:t>Local</w:t>
            </w:r>
          </w:p>
        </w:tc>
      </w:tr>
      <w:tr w:rsidR="00C83866" w14:paraId="5B0DCF2F" w14:textId="77777777" w:rsidTr="00C83866">
        <w:tc>
          <w:tcPr>
            <w:tcW w:w="1555" w:type="dxa"/>
          </w:tcPr>
          <w:p w14:paraId="2B6DED4F" w14:textId="546C4EE3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26/08/19</w:t>
            </w:r>
          </w:p>
        </w:tc>
        <w:tc>
          <w:tcPr>
            <w:tcW w:w="4536" w:type="dxa"/>
          </w:tcPr>
          <w:p w14:paraId="3335B9CE" w14:textId="5A1B4F5A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Gravação na Plotter Racks</w:t>
            </w:r>
          </w:p>
        </w:tc>
        <w:tc>
          <w:tcPr>
            <w:tcW w:w="2217" w:type="dxa"/>
          </w:tcPr>
          <w:p w14:paraId="2F25DFF7" w14:textId="64C01752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Curitiba/PR</w:t>
            </w:r>
          </w:p>
        </w:tc>
      </w:tr>
      <w:tr w:rsidR="00C83866" w14:paraId="1580364A" w14:textId="77777777" w:rsidTr="00C83866">
        <w:tc>
          <w:tcPr>
            <w:tcW w:w="1555" w:type="dxa"/>
          </w:tcPr>
          <w:p w14:paraId="3BD230B7" w14:textId="384B86A5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27/08/19</w:t>
            </w:r>
          </w:p>
        </w:tc>
        <w:tc>
          <w:tcPr>
            <w:tcW w:w="4536" w:type="dxa"/>
          </w:tcPr>
          <w:p w14:paraId="09A3B2E0" w14:textId="44794A53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Gravação na JJ Instalações</w:t>
            </w:r>
          </w:p>
        </w:tc>
        <w:tc>
          <w:tcPr>
            <w:tcW w:w="2217" w:type="dxa"/>
          </w:tcPr>
          <w:p w14:paraId="6811FF68" w14:textId="7C251895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Maravilha/SC</w:t>
            </w:r>
          </w:p>
        </w:tc>
      </w:tr>
      <w:tr w:rsidR="00C83866" w14:paraId="13D4CF06" w14:textId="77777777" w:rsidTr="00C83866">
        <w:tc>
          <w:tcPr>
            <w:tcW w:w="1555" w:type="dxa"/>
          </w:tcPr>
          <w:p w14:paraId="72AF71DF" w14:textId="73CD928D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23/10/19</w:t>
            </w:r>
          </w:p>
        </w:tc>
        <w:tc>
          <w:tcPr>
            <w:tcW w:w="4536" w:type="dxa"/>
          </w:tcPr>
          <w:p w14:paraId="4FB072AB" w14:textId="307C110D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Gravação na Plotter Racks</w:t>
            </w:r>
          </w:p>
        </w:tc>
        <w:tc>
          <w:tcPr>
            <w:tcW w:w="2217" w:type="dxa"/>
          </w:tcPr>
          <w:p w14:paraId="3F2BF14C" w14:textId="22A6F3DF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Curitiba/PR</w:t>
            </w:r>
          </w:p>
        </w:tc>
      </w:tr>
      <w:tr w:rsidR="00C83866" w14:paraId="52B52D18" w14:textId="77777777" w:rsidTr="00C83866">
        <w:tc>
          <w:tcPr>
            <w:tcW w:w="1555" w:type="dxa"/>
          </w:tcPr>
          <w:p w14:paraId="6616C78F" w14:textId="79E664CF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lastRenderedPageBreak/>
              <w:t>24/10/19</w:t>
            </w:r>
          </w:p>
        </w:tc>
        <w:tc>
          <w:tcPr>
            <w:tcW w:w="4536" w:type="dxa"/>
          </w:tcPr>
          <w:p w14:paraId="12F2A380" w14:textId="16B65F40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 xml:space="preserve">Gravação na </w:t>
            </w:r>
            <w:proofErr w:type="spellStart"/>
            <w:r w:rsidRPr="00C83866">
              <w:rPr>
                <w:rFonts w:ascii="Arial" w:hAnsi="Arial" w:cs="Arial"/>
              </w:rPr>
              <w:t>Eletrofrio</w:t>
            </w:r>
            <w:proofErr w:type="spellEnd"/>
            <w:r w:rsidRPr="00C83866">
              <w:rPr>
                <w:rFonts w:ascii="Arial" w:hAnsi="Arial" w:cs="Arial"/>
              </w:rPr>
              <w:t xml:space="preserve"> e Condor</w:t>
            </w:r>
          </w:p>
        </w:tc>
        <w:tc>
          <w:tcPr>
            <w:tcW w:w="2217" w:type="dxa"/>
          </w:tcPr>
          <w:p w14:paraId="01772438" w14:textId="6D70CC13" w:rsidR="00335BBA" w:rsidRPr="00C83866" w:rsidRDefault="00335BBA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Curitiba/PR</w:t>
            </w:r>
          </w:p>
        </w:tc>
      </w:tr>
      <w:tr w:rsidR="00C83866" w14:paraId="76E229AF" w14:textId="77777777" w:rsidTr="00C83866">
        <w:tc>
          <w:tcPr>
            <w:tcW w:w="1555" w:type="dxa"/>
          </w:tcPr>
          <w:p w14:paraId="0B8FC6C4" w14:textId="029CAE39" w:rsidR="00335BBA" w:rsidRPr="00C83866" w:rsidRDefault="00C83866" w:rsidP="00C838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11/02/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4536" w:type="dxa"/>
          </w:tcPr>
          <w:p w14:paraId="25C9125D" w14:textId="40B4B3C6" w:rsidR="00335BBA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 xml:space="preserve">Gravação na </w:t>
            </w:r>
            <w:proofErr w:type="spellStart"/>
            <w:r w:rsidRPr="00C83866">
              <w:rPr>
                <w:rFonts w:ascii="Arial" w:hAnsi="Arial" w:cs="Arial"/>
              </w:rPr>
              <w:t>Aquagel</w:t>
            </w:r>
            <w:proofErr w:type="spellEnd"/>
          </w:p>
        </w:tc>
        <w:tc>
          <w:tcPr>
            <w:tcW w:w="2217" w:type="dxa"/>
          </w:tcPr>
          <w:p w14:paraId="2DD2465D" w14:textId="6F619C80" w:rsidR="00335BBA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3866">
              <w:rPr>
                <w:rFonts w:ascii="Arial" w:hAnsi="Arial" w:cs="Arial"/>
              </w:rPr>
              <w:t>Campinas/SP</w:t>
            </w:r>
          </w:p>
        </w:tc>
      </w:tr>
      <w:tr w:rsidR="00C83866" w14:paraId="26889DB1" w14:textId="77777777" w:rsidTr="00C83866">
        <w:tc>
          <w:tcPr>
            <w:tcW w:w="1555" w:type="dxa"/>
          </w:tcPr>
          <w:p w14:paraId="5D661EDA" w14:textId="7D111EDC" w:rsidR="00335BBA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12/02/20</w:t>
            </w:r>
          </w:p>
        </w:tc>
        <w:tc>
          <w:tcPr>
            <w:tcW w:w="4536" w:type="dxa"/>
          </w:tcPr>
          <w:p w14:paraId="31BA69D6" w14:textId="640F3ECB" w:rsidR="00335BBA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Gravação na Plotter Racks</w:t>
            </w:r>
          </w:p>
        </w:tc>
        <w:tc>
          <w:tcPr>
            <w:tcW w:w="2217" w:type="dxa"/>
          </w:tcPr>
          <w:p w14:paraId="577B0C02" w14:textId="37E8CF55" w:rsidR="00335BBA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Curitiba/PR</w:t>
            </w:r>
          </w:p>
        </w:tc>
      </w:tr>
      <w:tr w:rsidR="00C83866" w14:paraId="45626E31" w14:textId="77777777" w:rsidTr="006E44A9">
        <w:tc>
          <w:tcPr>
            <w:tcW w:w="1555" w:type="dxa"/>
            <w:shd w:val="clear" w:color="auto" w:fill="auto"/>
          </w:tcPr>
          <w:p w14:paraId="1AEA7933" w14:textId="12EF6D95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05/03/20</w:t>
            </w:r>
          </w:p>
        </w:tc>
        <w:tc>
          <w:tcPr>
            <w:tcW w:w="4536" w:type="dxa"/>
            <w:shd w:val="clear" w:color="auto" w:fill="auto"/>
          </w:tcPr>
          <w:p w14:paraId="303850C0" w14:textId="058B59EE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Gravação no Supermercado Bahamas</w:t>
            </w:r>
          </w:p>
        </w:tc>
        <w:tc>
          <w:tcPr>
            <w:tcW w:w="2217" w:type="dxa"/>
            <w:shd w:val="clear" w:color="auto" w:fill="auto"/>
          </w:tcPr>
          <w:p w14:paraId="7B7EAA91" w14:textId="4E05BFC0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Juiz de Fora/MG</w:t>
            </w:r>
          </w:p>
        </w:tc>
      </w:tr>
      <w:tr w:rsidR="00C83866" w14:paraId="61DD3C26" w14:textId="77777777" w:rsidTr="006E44A9">
        <w:tc>
          <w:tcPr>
            <w:tcW w:w="1555" w:type="dxa"/>
            <w:shd w:val="clear" w:color="auto" w:fill="auto"/>
          </w:tcPr>
          <w:p w14:paraId="49F5AF73" w14:textId="0AB0386E" w:rsidR="00C83866" w:rsidRPr="00C83866" w:rsidRDefault="00C83866" w:rsidP="00C8386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06/03/20</w:t>
            </w:r>
          </w:p>
        </w:tc>
        <w:tc>
          <w:tcPr>
            <w:tcW w:w="4536" w:type="dxa"/>
            <w:shd w:val="clear" w:color="auto" w:fill="auto"/>
          </w:tcPr>
          <w:p w14:paraId="7158AD42" w14:textId="6A46914A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Gravação no Supermercado Bahamas</w:t>
            </w:r>
          </w:p>
        </w:tc>
        <w:tc>
          <w:tcPr>
            <w:tcW w:w="2217" w:type="dxa"/>
            <w:shd w:val="clear" w:color="auto" w:fill="auto"/>
          </w:tcPr>
          <w:p w14:paraId="71FBBF0D" w14:textId="3040B16E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Juiz de Fora/MG</w:t>
            </w:r>
          </w:p>
        </w:tc>
      </w:tr>
      <w:tr w:rsidR="00C83866" w14:paraId="19BD5E6C" w14:textId="77777777" w:rsidTr="00C83866">
        <w:tc>
          <w:tcPr>
            <w:tcW w:w="1555" w:type="dxa"/>
            <w:shd w:val="clear" w:color="auto" w:fill="E7E6E6" w:themeFill="background2"/>
          </w:tcPr>
          <w:p w14:paraId="31AC2A05" w14:textId="4B8B94FB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34D4D5BD" w14:textId="6B77FD53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Roteiro de Edição</w:t>
            </w:r>
          </w:p>
        </w:tc>
        <w:tc>
          <w:tcPr>
            <w:tcW w:w="2217" w:type="dxa"/>
            <w:shd w:val="clear" w:color="auto" w:fill="E7E6E6" w:themeFill="background2"/>
          </w:tcPr>
          <w:p w14:paraId="641877EB" w14:textId="5FEA1FC8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03B4297D" w14:textId="77777777" w:rsidTr="00C83866">
        <w:tc>
          <w:tcPr>
            <w:tcW w:w="1555" w:type="dxa"/>
            <w:shd w:val="clear" w:color="auto" w:fill="E7E6E6" w:themeFill="background2"/>
          </w:tcPr>
          <w:p w14:paraId="2DEA6431" w14:textId="04404057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24-25/03/20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14126C64" w14:textId="6F66BBB0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Gravação na </w:t>
            </w:r>
            <w:proofErr w:type="spellStart"/>
            <w:r>
              <w:rPr>
                <w:rFonts w:ascii="Arial" w:hAnsi="Arial" w:cs="Arial"/>
              </w:rPr>
              <w:t>Refrimat</w:t>
            </w:r>
            <w:r w:rsidR="007259E4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Klima</w:t>
            </w:r>
            <w:proofErr w:type="spellEnd"/>
          </w:p>
        </w:tc>
        <w:tc>
          <w:tcPr>
            <w:tcW w:w="2217" w:type="dxa"/>
            <w:shd w:val="clear" w:color="auto" w:fill="E7E6E6" w:themeFill="background2"/>
          </w:tcPr>
          <w:p w14:paraId="21D501D6" w14:textId="0572129A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Porto Alegre/RS </w:t>
            </w:r>
          </w:p>
        </w:tc>
      </w:tr>
      <w:tr w:rsidR="00C83866" w14:paraId="68B3FF03" w14:textId="77777777" w:rsidTr="00C83866">
        <w:tc>
          <w:tcPr>
            <w:tcW w:w="1555" w:type="dxa"/>
            <w:shd w:val="clear" w:color="auto" w:fill="E7E6E6" w:themeFill="background2"/>
          </w:tcPr>
          <w:p w14:paraId="28B2B733" w14:textId="2FF10B65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6B2AF312" w14:textId="1EC01A05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– Primeira Versão do Vídeo</w:t>
            </w:r>
          </w:p>
        </w:tc>
        <w:tc>
          <w:tcPr>
            <w:tcW w:w="2217" w:type="dxa"/>
            <w:shd w:val="clear" w:color="auto" w:fill="E7E6E6" w:themeFill="background2"/>
          </w:tcPr>
          <w:p w14:paraId="69BBE7AE" w14:textId="603011FC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14D5265C" w14:textId="77777777" w:rsidTr="00C83866">
        <w:tc>
          <w:tcPr>
            <w:tcW w:w="1555" w:type="dxa"/>
            <w:shd w:val="clear" w:color="auto" w:fill="E7E6E6" w:themeFill="background2"/>
          </w:tcPr>
          <w:p w14:paraId="334D68A8" w14:textId="2F2EC79D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3BB4B53F" w14:textId="1A8A5118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Reunião – Alterações do Vídeo</w:t>
            </w:r>
          </w:p>
        </w:tc>
        <w:tc>
          <w:tcPr>
            <w:tcW w:w="2217" w:type="dxa"/>
            <w:shd w:val="clear" w:color="auto" w:fill="E7E6E6" w:themeFill="background2"/>
          </w:tcPr>
          <w:p w14:paraId="1E99FEEA" w14:textId="1A5B72D9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2AF3F880" w14:textId="77777777" w:rsidTr="00C83866">
        <w:tc>
          <w:tcPr>
            <w:tcW w:w="1555" w:type="dxa"/>
            <w:shd w:val="clear" w:color="auto" w:fill="E7E6E6" w:themeFill="background2"/>
          </w:tcPr>
          <w:p w14:paraId="336EF426" w14:textId="4809A154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429924A1" w14:textId="134604D9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– Segunda Versão do Vídeo</w:t>
            </w:r>
          </w:p>
        </w:tc>
        <w:tc>
          <w:tcPr>
            <w:tcW w:w="2217" w:type="dxa"/>
            <w:shd w:val="clear" w:color="auto" w:fill="E7E6E6" w:themeFill="background2"/>
          </w:tcPr>
          <w:p w14:paraId="081F11A1" w14:textId="05BA811E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0F5D161D" w14:textId="77777777" w:rsidTr="00C83866">
        <w:tc>
          <w:tcPr>
            <w:tcW w:w="1555" w:type="dxa"/>
            <w:shd w:val="clear" w:color="auto" w:fill="E7E6E6" w:themeFill="background2"/>
          </w:tcPr>
          <w:p w14:paraId="7B86754D" w14:textId="5EF82132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704EF6A4" w14:textId="7305562B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Aprovação Versão Final (MMA)</w:t>
            </w:r>
          </w:p>
        </w:tc>
        <w:tc>
          <w:tcPr>
            <w:tcW w:w="2217" w:type="dxa"/>
            <w:shd w:val="clear" w:color="auto" w:fill="E7E6E6" w:themeFill="background2"/>
          </w:tcPr>
          <w:p w14:paraId="2058F288" w14:textId="1BFFBBD0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36DFF012" w14:textId="77777777" w:rsidTr="00C83866">
        <w:tc>
          <w:tcPr>
            <w:tcW w:w="1555" w:type="dxa"/>
            <w:shd w:val="clear" w:color="auto" w:fill="E7E6E6" w:themeFill="background2"/>
          </w:tcPr>
          <w:p w14:paraId="19D22B19" w14:textId="3CD4E138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13-17/04/20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2ECC257D" w14:textId="31A7169E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e Aprovação – Empresas Envolvidas</w:t>
            </w:r>
          </w:p>
        </w:tc>
        <w:tc>
          <w:tcPr>
            <w:tcW w:w="2217" w:type="dxa"/>
            <w:shd w:val="clear" w:color="auto" w:fill="E7E6E6" w:themeFill="background2"/>
          </w:tcPr>
          <w:p w14:paraId="68C70A38" w14:textId="721B74D3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83866" w14:paraId="28F45B0E" w14:textId="77777777" w:rsidTr="00C83866">
        <w:tc>
          <w:tcPr>
            <w:tcW w:w="1555" w:type="dxa"/>
            <w:shd w:val="clear" w:color="auto" w:fill="E7E6E6" w:themeFill="background2"/>
          </w:tcPr>
          <w:p w14:paraId="5919FDCC" w14:textId="09F3A28E" w:rsidR="00C83866" w:rsidRPr="00C83866" w:rsidRDefault="00C83866" w:rsidP="00C8386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20-21/04/20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552A4DD4" w14:textId="02149CCB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Eventuais ajustes</w:t>
            </w:r>
          </w:p>
        </w:tc>
        <w:tc>
          <w:tcPr>
            <w:tcW w:w="2217" w:type="dxa"/>
            <w:shd w:val="clear" w:color="auto" w:fill="E7E6E6" w:themeFill="background2"/>
          </w:tcPr>
          <w:p w14:paraId="52F8AC3C" w14:textId="683E3F97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Brasília/DF</w:t>
            </w:r>
          </w:p>
        </w:tc>
      </w:tr>
      <w:tr w:rsidR="00C83866" w14:paraId="35B6020F" w14:textId="77777777" w:rsidTr="00C83866">
        <w:tc>
          <w:tcPr>
            <w:tcW w:w="1555" w:type="dxa"/>
            <w:shd w:val="clear" w:color="auto" w:fill="E7E6E6" w:themeFill="background2"/>
          </w:tcPr>
          <w:p w14:paraId="0618A8FE" w14:textId="62AFD596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</w:t>
            </w:r>
          </w:p>
        </w:tc>
        <w:tc>
          <w:tcPr>
            <w:tcW w:w="4536" w:type="dxa"/>
            <w:shd w:val="clear" w:color="auto" w:fill="E7E6E6" w:themeFill="background2"/>
          </w:tcPr>
          <w:p w14:paraId="7B17C813" w14:textId="694381C7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do Vídeo</w:t>
            </w:r>
          </w:p>
        </w:tc>
        <w:tc>
          <w:tcPr>
            <w:tcW w:w="2217" w:type="dxa"/>
            <w:shd w:val="clear" w:color="auto" w:fill="E7E6E6" w:themeFill="background2"/>
          </w:tcPr>
          <w:p w14:paraId="5A637CC2" w14:textId="0B93B7BA" w:rsidR="00C83866" w:rsidRPr="00C83866" w:rsidRDefault="00C83866" w:rsidP="00CB75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Paulo/SP</w:t>
            </w:r>
          </w:p>
        </w:tc>
      </w:tr>
    </w:tbl>
    <w:p w14:paraId="69971EAF" w14:textId="77777777" w:rsidR="00955697" w:rsidRPr="00A65AA7" w:rsidRDefault="00955697" w:rsidP="00A65AA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58115E2" w14:textId="21E5CECC" w:rsidR="00336442" w:rsidRPr="00A65AA7" w:rsidRDefault="00336442" w:rsidP="00A65AA7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A65AA7">
        <w:rPr>
          <w:rFonts w:ascii="Arial" w:hAnsi="Arial" w:cs="Arial"/>
          <w:b/>
          <w:sz w:val="24"/>
          <w:szCs w:val="24"/>
        </w:rPr>
        <w:t>Boletins informativos</w:t>
      </w:r>
    </w:p>
    <w:p w14:paraId="37D312D2" w14:textId="77777777" w:rsidR="00A65AA7" w:rsidRDefault="00A65AA7" w:rsidP="00336442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14:paraId="2431780A" w14:textId="7D28BADC" w:rsidR="00336442" w:rsidRPr="00E840E7" w:rsidRDefault="009A40DC" w:rsidP="00336442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A comunicação </w:t>
      </w:r>
      <w:r w:rsidR="00F80691">
        <w:rPr>
          <w:rFonts w:ascii="Arial" w:hAnsi="Arial" w:cs="Arial"/>
          <w:sz w:val="24"/>
          <w:szCs w:val="24"/>
        </w:rPr>
        <w:t>por meio de</w:t>
      </w:r>
      <w:r w:rsidR="00336442" w:rsidRPr="00E840E7">
        <w:rPr>
          <w:rFonts w:ascii="Arial" w:hAnsi="Arial" w:cs="Arial"/>
          <w:sz w:val="24"/>
          <w:szCs w:val="24"/>
        </w:rPr>
        <w:t xml:space="preserve"> boletins</w:t>
      </w:r>
      <w:r w:rsidR="00F80691">
        <w:rPr>
          <w:rFonts w:ascii="Arial" w:hAnsi="Arial" w:cs="Arial"/>
          <w:sz w:val="24"/>
          <w:szCs w:val="24"/>
        </w:rPr>
        <w:t xml:space="preserve"> mensais</w:t>
      </w:r>
      <w:r w:rsidR="00336442" w:rsidRPr="00E840E7">
        <w:rPr>
          <w:rFonts w:ascii="Arial" w:hAnsi="Arial" w:cs="Arial"/>
          <w:sz w:val="24"/>
          <w:szCs w:val="24"/>
        </w:rPr>
        <w:t xml:space="preserve"> </w:t>
      </w:r>
      <w:r w:rsidR="00A65AA7">
        <w:rPr>
          <w:rFonts w:ascii="Arial" w:hAnsi="Arial" w:cs="Arial"/>
          <w:sz w:val="24"/>
          <w:szCs w:val="24"/>
        </w:rPr>
        <w:t>será continuada no mesmo padrão</w:t>
      </w:r>
      <w:r w:rsidR="00336442" w:rsidRPr="00E840E7">
        <w:rPr>
          <w:rFonts w:ascii="Arial" w:hAnsi="Arial" w:cs="Arial"/>
          <w:sz w:val="24"/>
          <w:szCs w:val="24"/>
        </w:rPr>
        <w:t xml:space="preserve">, com </w:t>
      </w:r>
      <w:r w:rsidR="00A65AA7">
        <w:rPr>
          <w:rFonts w:ascii="Arial" w:hAnsi="Arial" w:cs="Arial"/>
          <w:sz w:val="24"/>
          <w:szCs w:val="24"/>
        </w:rPr>
        <w:t xml:space="preserve">o compilado de </w:t>
      </w:r>
      <w:r w:rsidR="00336442" w:rsidRPr="00E840E7">
        <w:rPr>
          <w:rFonts w:ascii="Arial" w:hAnsi="Arial" w:cs="Arial"/>
          <w:sz w:val="24"/>
          <w:szCs w:val="24"/>
        </w:rPr>
        <w:t>notícias relevantes para o setor específico do Protocolo de Montreal</w:t>
      </w:r>
      <w:r w:rsidR="00F80691">
        <w:rPr>
          <w:rFonts w:ascii="Arial" w:hAnsi="Arial" w:cs="Arial"/>
          <w:sz w:val="24"/>
          <w:szCs w:val="24"/>
        </w:rPr>
        <w:t>.</w:t>
      </w:r>
    </w:p>
    <w:p w14:paraId="0BF94475" w14:textId="1491E6F2" w:rsidR="00336442" w:rsidRPr="00E840E7" w:rsidRDefault="00603A21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boletins informativos </w:t>
      </w:r>
      <w:r w:rsidR="00A65AA7">
        <w:rPr>
          <w:rFonts w:ascii="Arial" w:hAnsi="Arial" w:cs="Arial"/>
          <w:sz w:val="24"/>
          <w:szCs w:val="24"/>
        </w:rPr>
        <w:t>serão</w:t>
      </w:r>
      <w:r>
        <w:rPr>
          <w:rFonts w:ascii="Arial" w:hAnsi="Arial" w:cs="Arial"/>
          <w:sz w:val="24"/>
          <w:szCs w:val="24"/>
        </w:rPr>
        <w:t xml:space="preserve"> distribuídos</w:t>
      </w:r>
      <w:r w:rsidR="00336442" w:rsidRPr="00E840E7">
        <w:rPr>
          <w:rFonts w:ascii="Arial" w:hAnsi="Arial" w:cs="Arial"/>
          <w:sz w:val="24"/>
          <w:szCs w:val="24"/>
        </w:rPr>
        <w:t xml:space="preserve"> para </w:t>
      </w:r>
      <w:r w:rsidR="00A65AA7">
        <w:rPr>
          <w:rFonts w:ascii="Arial" w:hAnsi="Arial" w:cs="Arial"/>
          <w:sz w:val="24"/>
          <w:szCs w:val="24"/>
        </w:rPr>
        <w:t>a</w:t>
      </w:r>
      <w:r w:rsidR="00336442" w:rsidRPr="00E840E7">
        <w:rPr>
          <w:rFonts w:ascii="Arial" w:hAnsi="Arial" w:cs="Arial"/>
          <w:sz w:val="24"/>
          <w:szCs w:val="24"/>
        </w:rPr>
        <w:t xml:space="preserve"> </w:t>
      </w:r>
      <w:r w:rsidR="00336442" w:rsidRPr="00E840E7">
        <w:rPr>
          <w:rFonts w:ascii="Arial" w:hAnsi="Arial" w:cs="Arial"/>
          <w:i/>
          <w:sz w:val="24"/>
          <w:szCs w:val="24"/>
        </w:rPr>
        <w:t xml:space="preserve">mailing </w:t>
      </w:r>
      <w:proofErr w:type="spellStart"/>
      <w:r w:rsidR="00336442" w:rsidRPr="00E840E7">
        <w:rPr>
          <w:rFonts w:ascii="Arial" w:hAnsi="Arial" w:cs="Arial"/>
          <w:i/>
          <w:sz w:val="24"/>
          <w:szCs w:val="24"/>
        </w:rPr>
        <w:t>list</w:t>
      </w:r>
      <w:proofErr w:type="spellEnd"/>
      <w:r w:rsidR="00336442" w:rsidRPr="00E840E7">
        <w:rPr>
          <w:rFonts w:ascii="Arial" w:hAnsi="Arial" w:cs="Arial"/>
          <w:sz w:val="24"/>
          <w:szCs w:val="24"/>
        </w:rPr>
        <w:t xml:space="preserve"> de parceiros e interessados no tema. </w:t>
      </w:r>
      <w:r>
        <w:rPr>
          <w:rFonts w:ascii="Arial" w:hAnsi="Arial" w:cs="Arial"/>
          <w:sz w:val="24"/>
          <w:szCs w:val="24"/>
        </w:rPr>
        <w:t>É importante que a lista esteja</w:t>
      </w:r>
      <w:r w:rsidR="00307760">
        <w:rPr>
          <w:rFonts w:ascii="Arial" w:hAnsi="Arial" w:cs="Arial"/>
          <w:sz w:val="24"/>
          <w:szCs w:val="24"/>
        </w:rPr>
        <w:t xml:space="preserve"> </w:t>
      </w:r>
      <w:r w:rsidR="00336442" w:rsidRPr="00E840E7">
        <w:rPr>
          <w:rFonts w:ascii="Arial" w:hAnsi="Arial" w:cs="Arial"/>
          <w:sz w:val="24"/>
          <w:szCs w:val="24"/>
        </w:rPr>
        <w:t xml:space="preserve">atualizada </w:t>
      </w:r>
      <w:r w:rsidR="009A40DC" w:rsidRPr="00E840E7">
        <w:rPr>
          <w:rFonts w:ascii="Arial" w:hAnsi="Arial" w:cs="Arial"/>
          <w:sz w:val="24"/>
          <w:szCs w:val="24"/>
        </w:rPr>
        <w:t>para</w:t>
      </w:r>
      <w:r w:rsidR="00336442" w:rsidRPr="00E840E7">
        <w:rPr>
          <w:rFonts w:ascii="Arial" w:hAnsi="Arial" w:cs="Arial"/>
          <w:sz w:val="24"/>
          <w:szCs w:val="24"/>
        </w:rPr>
        <w:t xml:space="preserve"> maior engajamento dos parceiros. </w:t>
      </w:r>
      <w:r w:rsidR="00E11544" w:rsidRPr="00E840E7">
        <w:rPr>
          <w:rFonts w:ascii="Arial" w:hAnsi="Arial" w:cs="Arial"/>
          <w:sz w:val="24"/>
          <w:szCs w:val="24"/>
        </w:rPr>
        <w:t xml:space="preserve">Para isso, deve-se eliminar os e-mails que foram alterados e acrescentar os contatos de novos parceiros ou beneficiários dos projetos, além dos </w:t>
      </w:r>
      <w:r w:rsidR="006470BB" w:rsidRPr="00E840E7">
        <w:rPr>
          <w:rFonts w:ascii="Arial" w:hAnsi="Arial" w:cs="Arial"/>
          <w:sz w:val="24"/>
          <w:szCs w:val="24"/>
        </w:rPr>
        <w:t xml:space="preserve">novos cadastros de </w:t>
      </w:r>
      <w:r w:rsidR="00E11544" w:rsidRPr="00E840E7">
        <w:rPr>
          <w:rFonts w:ascii="Arial" w:hAnsi="Arial" w:cs="Arial"/>
          <w:sz w:val="24"/>
          <w:szCs w:val="24"/>
        </w:rPr>
        <w:t>interessados em receber o boletim pel</w:t>
      </w:r>
      <w:r>
        <w:rPr>
          <w:rFonts w:ascii="Arial" w:hAnsi="Arial" w:cs="Arial"/>
          <w:sz w:val="24"/>
          <w:szCs w:val="24"/>
        </w:rPr>
        <w:t>a página do Protocolo de Montreal.</w:t>
      </w:r>
    </w:p>
    <w:p w14:paraId="74C40495" w14:textId="77777777" w:rsidR="00336442" w:rsidRPr="00E840E7" w:rsidRDefault="00336442" w:rsidP="00336442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EF0BE4B" w14:textId="543238AE" w:rsidR="00584EC8" w:rsidRDefault="003A7114" w:rsidP="00A65AA7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03A21">
        <w:rPr>
          <w:rFonts w:ascii="Arial" w:hAnsi="Arial" w:cs="Arial"/>
          <w:b/>
          <w:sz w:val="24"/>
          <w:szCs w:val="24"/>
        </w:rPr>
        <w:t>Cobertura e divulgação de eventos</w:t>
      </w:r>
    </w:p>
    <w:p w14:paraId="3C559BCB" w14:textId="77777777" w:rsidR="00A65AA7" w:rsidRPr="00603A21" w:rsidRDefault="00A65AA7" w:rsidP="00A65AA7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1DCB02" w14:textId="51B98A9C" w:rsidR="00765D0F" w:rsidRDefault="00603A21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4EC8" w:rsidRPr="00E840E7">
        <w:rPr>
          <w:rFonts w:ascii="Arial" w:hAnsi="Arial" w:cs="Arial"/>
          <w:sz w:val="24"/>
          <w:szCs w:val="24"/>
        </w:rPr>
        <w:t xml:space="preserve"> cobertura de eventos, seminários, treinamentos e outras atividades </w:t>
      </w:r>
      <w:r w:rsidR="00A65AA7">
        <w:rPr>
          <w:rFonts w:ascii="Arial" w:hAnsi="Arial" w:cs="Arial"/>
          <w:sz w:val="24"/>
          <w:szCs w:val="24"/>
        </w:rPr>
        <w:t>será realizada sempre que necessário</w:t>
      </w:r>
      <w:r w:rsidR="00584EC8" w:rsidRPr="00E840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trabalho de comunicação a ser </w:t>
      </w:r>
      <w:r>
        <w:rPr>
          <w:rFonts w:ascii="Arial" w:hAnsi="Arial" w:cs="Arial"/>
          <w:sz w:val="24"/>
          <w:szCs w:val="24"/>
        </w:rPr>
        <w:lastRenderedPageBreak/>
        <w:t xml:space="preserve">desenvolvido nesses eventos deve incluir a cobertura fotográfica e </w:t>
      </w:r>
      <w:r w:rsidR="00070155" w:rsidRPr="00603A21">
        <w:rPr>
          <w:rFonts w:ascii="Arial" w:hAnsi="Arial" w:cs="Arial"/>
          <w:sz w:val="24"/>
          <w:szCs w:val="24"/>
        </w:rPr>
        <w:t xml:space="preserve">textual para divulgação nos sites dos parceiros e no boletim </w:t>
      </w:r>
      <w:r w:rsidR="009A40DC" w:rsidRPr="00603A21">
        <w:rPr>
          <w:rFonts w:ascii="Arial" w:hAnsi="Arial" w:cs="Arial"/>
          <w:sz w:val="24"/>
          <w:szCs w:val="24"/>
        </w:rPr>
        <w:t>informativo</w:t>
      </w:r>
      <w:r w:rsidR="00070155" w:rsidRPr="00603A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depender do caso, também poderá ser necessária a produção de release para divulgação do evento, material audiovisual, entrevistas e filmagens.</w:t>
      </w:r>
    </w:p>
    <w:p w14:paraId="2AD3F43D" w14:textId="1765F977" w:rsidR="00765D0F" w:rsidRDefault="008B2E6E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momento, há </w:t>
      </w:r>
      <w:r w:rsidR="00EE417B">
        <w:rPr>
          <w:rFonts w:ascii="Arial" w:hAnsi="Arial" w:cs="Arial"/>
          <w:sz w:val="24"/>
          <w:szCs w:val="24"/>
        </w:rPr>
        <w:t>quatro</w:t>
      </w:r>
      <w:r>
        <w:rPr>
          <w:rFonts w:ascii="Arial" w:hAnsi="Arial" w:cs="Arial"/>
          <w:sz w:val="24"/>
          <w:szCs w:val="24"/>
        </w:rPr>
        <w:t xml:space="preserve"> eventos previstos que </w:t>
      </w:r>
      <w:r w:rsidR="00765D0F">
        <w:rPr>
          <w:rFonts w:ascii="Arial" w:hAnsi="Arial" w:cs="Arial"/>
          <w:sz w:val="24"/>
          <w:szCs w:val="24"/>
        </w:rPr>
        <w:t>poderão requerer as atividades acima mencionadas</w:t>
      </w:r>
      <w:r>
        <w:rPr>
          <w:rFonts w:ascii="Arial" w:hAnsi="Arial" w:cs="Arial"/>
          <w:sz w:val="24"/>
          <w:szCs w:val="24"/>
        </w:rPr>
        <w:t>:</w:t>
      </w:r>
    </w:p>
    <w:p w14:paraId="64833795" w14:textId="77777777" w:rsidR="00765D0F" w:rsidRPr="00A65AA7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b/>
          <w:sz w:val="24"/>
          <w:szCs w:val="24"/>
        </w:rPr>
      </w:pPr>
    </w:p>
    <w:p w14:paraId="3B469855" w14:textId="691D43D7" w:rsidR="00A65AA7" w:rsidRPr="00A65AA7" w:rsidRDefault="00A65AA7" w:rsidP="00A65AA7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5AA7">
        <w:rPr>
          <w:rFonts w:ascii="Arial" w:hAnsi="Arial" w:cs="Arial"/>
          <w:b/>
          <w:sz w:val="24"/>
          <w:szCs w:val="24"/>
        </w:rPr>
        <w:t>Workshop para o setor de refrigeração</w:t>
      </w:r>
    </w:p>
    <w:p w14:paraId="472CFCAB" w14:textId="633C8D51" w:rsidR="00A65AA7" w:rsidRDefault="00A65AA7" w:rsidP="00A65AA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1A1998">
        <w:rPr>
          <w:rFonts w:ascii="Arial" w:hAnsi="Arial" w:cs="Arial"/>
          <w:sz w:val="24"/>
          <w:szCs w:val="24"/>
        </w:rPr>
        <w:t>1º semestre de 2020 (a definir)</w:t>
      </w:r>
    </w:p>
    <w:p w14:paraId="17719311" w14:textId="7DB382F9" w:rsidR="00A65AA7" w:rsidRPr="00A65AA7" w:rsidRDefault="00A65AA7" w:rsidP="00A65AA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São Paulo/SP</w:t>
      </w:r>
    </w:p>
    <w:p w14:paraId="46BAE08A" w14:textId="77777777" w:rsidR="00A65AA7" w:rsidRPr="00A65AA7" w:rsidRDefault="00A65AA7" w:rsidP="00A65AA7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075914F4" w14:textId="6952D1E3" w:rsidR="00765D0F" w:rsidRPr="00A65AA7" w:rsidRDefault="00765D0F" w:rsidP="00A65AA7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5AA7">
        <w:rPr>
          <w:rFonts w:ascii="Arial" w:hAnsi="Arial" w:cs="Arial"/>
          <w:b/>
          <w:sz w:val="24"/>
          <w:szCs w:val="24"/>
        </w:rPr>
        <w:t>Seminário de Encerramento da Etapa 1 do PBH</w:t>
      </w:r>
    </w:p>
    <w:p w14:paraId="66A727EC" w14:textId="3E200367" w:rsidR="00EE417B" w:rsidRDefault="00765D0F" w:rsidP="00E07C06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EE417B">
        <w:rPr>
          <w:rFonts w:ascii="Arial" w:hAnsi="Arial" w:cs="Arial"/>
          <w:sz w:val="24"/>
          <w:szCs w:val="24"/>
        </w:rPr>
        <w:t>: 29 ou 30 de junho</w:t>
      </w:r>
    </w:p>
    <w:p w14:paraId="58C44F4E" w14:textId="4B33D0AD" w:rsidR="00EE417B" w:rsidRDefault="00EE417B" w:rsidP="00E07C06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65D0F">
        <w:rPr>
          <w:rFonts w:ascii="Arial" w:hAnsi="Arial" w:cs="Arial"/>
          <w:sz w:val="24"/>
          <w:szCs w:val="24"/>
        </w:rPr>
        <w:t>ocal</w:t>
      </w:r>
      <w:r>
        <w:rPr>
          <w:rFonts w:ascii="Arial" w:hAnsi="Arial" w:cs="Arial"/>
          <w:sz w:val="24"/>
          <w:szCs w:val="24"/>
        </w:rPr>
        <w:t>: São Paulo</w:t>
      </w:r>
    </w:p>
    <w:p w14:paraId="1AF32EFF" w14:textId="1DD9679F" w:rsidR="00E07C06" w:rsidRDefault="00EE417B" w:rsidP="00E07C06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65D0F">
        <w:rPr>
          <w:rFonts w:ascii="Arial" w:hAnsi="Arial" w:cs="Arial"/>
          <w:sz w:val="24"/>
          <w:szCs w:val="24"/>
        </w:rPr>
        <w:t>ormato: a definir</w:t>
      </w:r>
      <w:r>
        <w:rPr>
          <w:rFonts w:ascii="Arial" w:hAnsi="Arial" w:cs="Arial"/>
          <w:sz w:val="24"/>
          <w:szCs w:val="24"/>
        </w:rPr>
        <w:t xml:space="preserve"> em reunião a ser realizada dia 06 de abril</w:t>
      </w:r>
    </w:p>
    <w:p w14:paraId="0FF26056" w14:textId="41009B7B" w:rsidR="00765D0F" w:rsidRDefault="00765D0F" w:rsidP="00765D0F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4F599C05" w14:textId="79E47245" w:rsidR="008227BC" w:rsidRPr="00507352" w:rsidRDefault="008227BC" w:rsidP="008227BC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07352">
        <w:rPr>
          <w:rFonts w:ascii="Arial" w:hAnsi="Arial" w:cs="Arial"/>
          <w:b/>
          <w:sz w:val="24"/>
          <w:szCs w:val="24"/>
        </w:rPr>
        <w:t xml:space="preserve">Início da Operação de Incineração de </w:t>
      </w:r>
      <w:proofErr w:type="spellStart"/>
      <w:r w:rsidRPr="00507352">
        <w:rPr>
          <w:rFonts w:ascii="Arial" w:hAnsi="Arial" w:cs="Arial"/>
          <w:b/>
          <w:sz w:val="24"/>
          <w:szCs w:val="24"/>
        </w:rPr>
        <w:t>SDOs</w:t>
      </w:r>
      <w:proofErr w:type="spellEnd"/>
    </w:p>
    <w:p w14:paraId="4C00C910" w14:textId="3DB8BAB9" w:rsidR="008227BC" w:rsidRDefault="008227BC" w:rsidP="008227B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maio (dia a definir)</w:t>
      </w:r>
    </w:p>
    <w:p w14:paraId="72E01AA1" w14:textId="1A465DD1" w:rsidR="008227BC" w:rsidRDefault="008227BC" w:rsidP="008227B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Planta da </w:t>
      </w:r>
      <w:proofErr w:type="spellStart"/>
      <w:r>
        <w:rPr>
          <w:rFonts w:ascii="Arial" w:hAnsi="Arial" w:cs="Arial"/>
          <w:sz w:val="24"/>
          <w:szCs w:val="24"/>
        </w:rPr>
        <w:t>Essencis</w:t>
      </w:r>
      <w:proofErr w:type="spellEnd"/>
      <w:r>
        <w:rPr>
          <w:rFonts w:ascii="Arial" w:hAnsi="Arial" w:cs="Arial"/>
          <w:sz w:val="24"/>
          <w:szCs w:val="24"/>
        </w:rPr>
        <w:t xml:space="preserve"> (Taboão da Serra/SP)</w:t>
      </w:r>
    </w:p>
    <w:p w14:paraId="1889DB71" w14:textId="1A220EDA" w:rsidR="008227BC" w:rsidRDefault="008227BC" w:rsidP="008227B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Formato: a definir</w:t>
      </w:r>
    </w:p>
    <w:p w14:paraId="4E68FD3B" w14:textId="77777777" w:rsidR="003336FD" w:rsidRDefault="003336FD" w:rsidP="008227BC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5424D6B1" w14:textId="6DE20A7A" w:rsidR="00765D0F" w:rsidRPr="00765D0F" w:rsidRDefault="00765D0F" w:rsidP="00A65AA7">
      <w:pPr>
        <w:pStyle w:val="Pargrafoda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5D0F">
        <w:rPr>
          <w:rFonts w:ascii="Arial" w:hAnsi="Arial" w:cs="Arial"/>
          <w:b/>
          <w:sz w:val="24"/>
          <w:szCs w:val="24"/>
        </w:rPr>
        <w:t>Dia Internacional para a Preservação da Camada de Ozônio</w:t>
      </w:r>
    </w:p>
    <w:p w14:paraId="204DA214" w14:textId="34C28E31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16 de setembro</w:t>
      </w:r>
    </w:p>
    <w:p w14:paraId="6CFF57D3" w14:textId="00C1197C" w:rsidR="00553E96" w:rsidRPr="00E840E7" w:rsidRDefault="00765D0F" w:rsidP="003336FD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formato: a definir</w:t>
      </w:r>
      <w:r w:rsidR="00EE417B">
        <w:rPr>
          <w:rFonts w:ascii="Arial" w:hAnsi="Arial" w:cs="Arial"/>
          <w:sz w:val="24"/>
          <w:szCs w:val="24"/>
        </w:rPr>
        <w:t xml:space="preserve"> em reunião a ser realizada dia 06 de abril</w:t>
      </w:r>
    </w:p>
    <w:sectPr w:rsidR="00553E96" w:rsidRPr="00E840E7" w:rsidSect="00B87BBE">
      <w:headerReference w:type="default" r:id="rId13"/>
      <w:footerReference w:type="default" r:id="rId14"/>
      <w:pgSz w:w="11906" w:h="16838"/>
      <w:pgMar w:top="2552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E57DA" w16cid:durableId="2213976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BBE5B" w14:textId="77777777" w:rsidR="00D524DE" w:rsidRDefault="00D524DE">
      <w:pPr>
        <w:spacing w:after="0" w:line="240" w:lineRule="auto"/>
      </w:pPr>
      <w:r>
        <w:separator/>
      </w:r>
    </w:p>
  </w:endnote>
  <w:endnote w:type="continuationSeparator" w:id="0">
    <w:p w14:paraId="7489BC2F" w14:textId="77777777" w:rsidR="00D524DE" w:rsidRDefault="00D5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79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5E0C0" w14:textId="5FF3ABB9" w:rsidR="00F5441C" w:rsidRDefault="00F5441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5BE465" w14:textId="77777777" w:rsidR="00F5441C" w:rsidRDefault="00F5441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3E15" w14:textId="77777777" w:rsidR="00D524DE" w:rsidRDefault="00D524DE">
      <w:pPr>
        <w:spacing w:after="0" w:line="240" w:lineRule="auto"/>
      </w:pPr>
      <w:r>
        <w:separator/>
      </w:r>
    </w:p>
  </w:footnote>
  <w:footnote w:type="continuationSeparator" w:id="0">
    <w:p w14:paraId="7540D6A6" w14:textId="77777777" w:rsidR="00D524DE" w:rsidRDefault="00D5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66A9" w14:textId="77777777" w:rsidR="00F5441C" w:rsidRPr="00364691" w:rsidRDefault="00F5441C" w:rsidP="002079D0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0F0EB5" wp14:editId="19B411C5">
          <wp:simplePos x="0" y="0"/>
          <wp:positionH relativeFrom="margin">
            <wp:posOffset>3731895</wp:posOffset>
          </wp:positionH>
          <wp:positionV relativeFrom="paragraph">
            <wp:posOffset>-213360</wp:posOffset>
          </wp:positionV>
          <wp:extent cx="2410085" cy="1097915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08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691">
      <w:rPr>
        <w:i/>
        <w:sz w:val="24"/>
      </w:rPr>
      <w:t xml:space="preserve"> </w:t>
    </w:r>
    <w:r>
      <w:rPr>
        <w:i/>
        <w:noProof/>
        <w:sz w:val="24"/>
        <w:lang w:eastAsia="pt-BR"/>
      </w:rPr>
      <w:drawing>
        <wp:inline distT="0" distB="0" distL="0" distR="0" wp14:anchorId="2C1A6824" wp14:editId="0C1A020D">
          <wp:extent cx="2110740" cy="751103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-Vale Es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11" cy="78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4691">
      <w:rPr>
        <w:i/>
        <w:sz w:val="24"/>
      </w:rPr>
      <w:t xml:space="preserve">  </w:t>
    </w:r>
  </w:p>
  <w:p w14:paraId="4D7A1F49" w14:textId="77777777" w:rsidR="00F5441C" w:rsidRDefault="00F5441C" w:rsidP="002079D0">
    <w:pPr>
      <w:pStyle w:val="Cabealho"/>
    </w:pPr>
  </w:p>
  <w:p w14:paraId="02AD9005" w14:textId="292B9888" w:rsidR="00F5441C" w:rsidRPr="002079D0" w:rsidRDefault="00F5441C" w:rsidP="002079D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7AB"/>
    <w:multiLevelType w:val="hybridMultilevel"/>
    <w:tmpl w:val="8B9A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C38"/>
    <w:multiLevelType w:val="hybridMultilevel"/>
    <w:tmpl w:val="2B76B9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A0F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4559F1"/>
    <w:multiLevelType w:val="multilevel"/>
    <w:tmpl w:val="E3107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SimSun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E1459B2"/>
    <w:multiLevelType w:val="hybridMultilevel"/>
    <w:tmpl w:val="AB2677E8"/>
    <w:lvl w:ilvl="0" w:tplc="52A86F6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9F28D2"/>
    <w:multiLevelType w:val="hybridMultilevel"/>
    <w:tmpl w:val="E006F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F217A"/>
    <w:multiLevelType w:val="hybridMultilevel"/>
    <w:tmpl w:val="4EB84F3A"/>
    <w:lvl w:ilvl="0" w:tplc="DFA66F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A35997"/>
    <w:multiLevelType w:val="hybridMultilevel"/>
    <w:tmpl w:val="A0229F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5C1B3F"/>
    <w:multiLevelType w:val="hybridMultilevel"/>
    <w:tmpl w:val="F21CAEB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2751FF7"/>
    <w:multiLevelType w:val="hybridMultilevel"/>
    <w:tmpl w:val="DE58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04D7D"/>
    <w:multiLevelType w:val="hybridMultilevel"/>
    <w:tmpl w:val="62026E8A"/>
    <w:lvl w:ilvl="0" w:tplc="0D828CFE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71F1D27"/>
    <w:multiLevelType w:val="hybridMultilevel"/>
    <w:tmpl w:val="7B223F30"/>
    <w:lvl w:ilvl="0" w:tplc="E0581E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48420A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2AF70958"/>
    <w:multiLevelType w:val="hybridMultilevel"/>
    <w:tmpl w:val="275EC11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A5475C5"/>
    <w:multiLevelType w:val="hybridMultilevel"/>
    <w:tmpl w:val="D4AEA1A2"/>
    <w:lvl w:ilvl="0" w:tplc="326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4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A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1D3808"/>
    <w:multiLevelType w:val="hybridMultilevel"/>
    <w:tmpl w:val="C09498C6"/>
    <w:lvl w:ilvl="0" w:tplc="CD886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1240"/>
    <w:multiLevelType w:val="hybridMultilevel"/>
    <w:tmpl w:val="9F68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C5C9F"/>
    <w:multiLevelType w:val="hybridMultilevel"/>
    <w:tmpl w:val="082CEED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56C0CCF"/>
    <w:multiLevelType w:val="multilevel"/>
    <w:tmpl w:val="0F801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9">
    <w:nsid w:val="47B41358"/>
    <w:multiLevelType w:val="hybridMultilevel"/>
    <w:tmpl w:val="A7E6CF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C895A7C"/>
    <w:multiLevelType w:val="hybridMultilevel"/>
    <w:tmpl w:val="3F96E6CA"/>
    <w:lvl w:ilvl="0" w:tplc="D0D03406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919C7"/>
    <w:multiLevelType w:val="hybridMultilevel"/>
    <w:tmpl w:val="2E0266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094EC1"/>
    <w:multiLevelType w:val="hybridMultilevel"/>
    <w:tmpl w:val="E8F6C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006FF"/>
    <w:multiLevelType w:val="hybridMultilevel"/>
    <w:tmpl w:val="33E42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BA1C9B"/>
    <w:multiLevelType w:val="hybridMultilevel"/>
    <w:tmpl w:val="40989160"/>
    <w:lvl w:ilvl="0" w:tplc="5544A2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B2F92"/>
    <w:multiLevelType w:val="hybridMultilevel"/>
    <w:tmpl w:val="6C78D364"/>
    <w:lvl w:ilvl="0" w:tplc="264EE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66446C8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7AB593F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>
    <w:nsid w:val="724B723C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35C57FB"/>
    <w:multiLevelType w:val="multilevel"/>
    <w:tmpl w:val="E81CFE90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1">
    <w:nsid w:val="74A0647F"/>
    <w:multiLevelType w:val="hybridMultilevel"/>
    <w:tmpl w:val="0C0430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687A52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>
    <w:nsid w:val="766A2271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6B00893"/>
    <w:multiLevelType w:val="hybridMultilevel"/>
    <w:tmpl w:val="F04C4F46"/>
    <w:lvl w:ilvl="0" w:tplc="C9E02BF0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78756F3F"/>
    <w:multiLevelType w:val="hybridMultilevel"/>
    <w:tmpl w:val="2A0EA1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5"/>
  </w:num>
  <w:num w:numId="4">
    <w:abstractNumId w:val="23"/>
  </w:num>
  <w:num w:numId="5">
    <w:abstractNumId w:val="2"/>
  </w:num>
  <w:num w:numId="6">
    <w:abstractNumId w:val="29"/>
  </w:num>
  <w:num w:numId="7">
    <w:abstractNumId w:val="27"/>
  </w:num>
  <w:num w:numId="8">
    <w:abstractNumId w:val="28"/>
  </w:num>
  <w:num w:numId="9">
    <w:abstractNumId w:val="14"/>
  </w:num>
  <w:num w:numId="10">
    <w:abstractNumId w:val="12"/>
  </w:num>
  <w:num w:numId="11">
    <w:abstractNumId w:val="32"/>
  </w:num>
  <w:num w:numId="12">
    <w:abstractNumId w:val="16"/>
  </w:num>
  <w:num w:numId="13">
    <w:abstractNumId w:val="31"/>
  </w:num>
  <w:num w:numId="14">
    <w:abstractNumId w:val="0"/>
  </w:num>
  <w:num w:numId="15">
    <w:abstractNumId w:val="22"/>
  </w:num>
  <w:num w:numId="16">
    <w:abstractNumId w:val="35"/>
  </w:num>
  <w:num w:numId="17">
    <w:abstractNumId w:val="7"/>
  </w:num>
  <w:num w:numId="18">
    <w:abstractNumId w:val="18"/>
  </w:num>
  <w:num w:numId="19">
    <w:abstractNumId w:val="33"/>
  </w:num>
  <w:num w:numId="20">
    <w:abstractNumId w:val="13"/>
  </w:num>
  <w:num w:numId="21">
    <w:abstractNumId w:val="9"/>
  </w:num>
  <w:num w:numId="22">
    <w:abstractNumId w:val="5"/>
  </w:num>
  <w:num w:numId="23">
    <w:abstractNumId w:val="21"/>
  </w:num>
  <w:num w:numId="24">
    <w:abstractNumId w:val="1"/>
  </w:num>
  <w:num w:numId="25">
    <w:abstractNumId w:val="8"/>
  </w:num>
  <w:num w:numId="26">
    <w:abstractNumId w:val="17"/>
  </w:num>
  <w:num w:numId="27">
    <w:abstractNumId w:val="19"/>
  </w:num>
  <w:num w:numId="28">
    <w:abstractNumId w:val="30"/>
  </w:num>
  <w:num w:numId="29">
    <w:abstractNumId w:val="6"/>
  </w:num>
  <w:num w:numId="30">
    <w:abstractNumId w:val="11"/>
  </w:num>
  <w:num w:numId="31">
    <w:abstractNumId w:val="20"/>
  </w:num>
  <w:num w:numId="32">
    <w:abstractNumId w:val="34"/>
  </w:num>
  <w:num w:numId="33">
    <w:abstractNumId w:val="4"/>
  </w:num>
  <w:num w:numId="3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5"/>
    <w:rsid w:val="00000C4D"/>
    <w:rsid w:val="0000304B"/>
    <w:rsid w:val="0000638F"/>
    <w:rsid w:val="0001189C"/>
    <w:rsid w:val="00014E4F"/>
    <w:rsid w:val="000302F0"/>
    <w:rsid w:val="00030372"/>
    <w:rsid w:val="000307A9"/>
    <w:rsid w:val="00030D32"/>
    <w:rsid w:val="0003160F"/>
    <w:rsid w:val="00032854"/>
    <w:rsid w:val="00033EFF"/>
    <w:rsid w:val="00034529"/>
    <w:rsid w:val="00053CC4"/>
    <w:rsid w:val="0005476A"/>
    <w:rsid w:val="00055CB1"/>
    <w:rsid w:val="00055DCA"/>
    <w:rsid w:val="00060DD0"/>
    <w:rsid w:val="00070155"/>
    <w:rsid w:val="00071F73"/>
    <w:rsid w:val="00075D66"/>
    <w:rsid w:val="0007735B"/>
    <w:rsid w:val="0008080E"/>
    <w:rsid w:val="00080A70"/>
    <w:rsid w:val="00083CA6"/>
    <w:rsid w:val="0009482A"/>
    <w:rsid w:val="000A15CF"/>
    <w:rsid w:val="000A1DB7"/>
    <w:rsid w:val="000A35A6"/>
    <w:rsid w:val="000A3CEB"/>
    <w:rsid w:val="000B1888"/>
    <w:rsid w:val="000B3D3B"/>
    <w:rsid w:val="000B62F1"/>
    <w:rsid w:val="000C5892"/>
    <w:rsid w:val="000D5B18"/>
    <w:rsid w:val="00102A12"/>
    <w:rsid w:val="00105589"/>
    <w:rsid w:val="001116E7"/>
    <w:rsid w:val="00115A28"/>
    <w:rsid w:val="0012752C"/>
    <w:rsid w:val="00127829"/>
    <w:rsid w:val="001336DF"/>
    <w:rsid w:val="001357F5"/>
    <w:rsid w:val="00140C4F"/>
    <w:rsid w:val="00143CF7"/>
    <w:rsid w:val="00161B5C"/>
    <w:rsid w:val="00164440"/>
    <w:rsid w:val="00165A12"/>
    <w:rsid w:val="001729C4"/>
    <w:rsid w:val="00181A0C"/>
    <w:rsid w:val="001842D9"/>
    <w:rsid w:val="00184A85"/>
    <w:rsid w:val="00187E5D"/>
    <w:rsid w:val="00190367"/>
    <w:rsid w:val="00190CC2"/>
    <w:rsid w:val="00195145"/>
    <w:rsid w:val="001A1998"/>
    <w:rsid w:val="001A4A66"/>
    <w:rsid w:val="001A7BD7"/>
    <w:rsid w:val="001C4469"/>
    <w:rsid w:val="001C5B1C"/>
    <w:rsid w:val="001C5D1F"/>
    <w:rsid w:val="001C5FFA"/>
    <w:rsid w:val="001D1EAE"/>
    <w:rsid w:val="001E040E"/>
    <w:rsid w:val="001E2BB5"/>
    <w:rsid w:val="001E3760"/>
    <w:rsid w:val="001F117E"/>
    <w:rsid w:val="001F238E"/>
    <w:rsid w:val="001F308A"/>
    <w:rsid w:val="0020130C"/>
    <w:rsid w:val="00205D40"/>
    <w:rsid w:val="002079D0"/>
    <w:rsid w:val="00207B35"/>
    <w:rsid w:val="00216CF7"/>
    <w:rsid w:val="00221DD5"/>
    <w:rsid w:val="00223ED3"/>
    <w:rsid w:val="00226A13"/>
    <w:rsid w:val="00233A1F"/>
    <w:rsid w:val="00236183"/>
    <w:rsid w:val="002407E9"/>
    <w:rsid w:val="00241AF4"/>
    <w:rsid w:val="002471B8"/>
    <w:rsid w:val="002519DD"/>
    <w:rsid w:val="00254404"/>
    <w:rsid w:val="00257DD2"/>
    <w:rsid w:val="00262116"/>
    <w:rsid w:val="00265C48"/>
    <w:rsid w:val="00271963"/>
    <w:rsid w:val="002766F0"/>
    <w:rsid w:val="00276F4D"/>
    <w:rsid w:val="00280F0D"/>
    <w:rsid w:val="0028174C"/>
    <w:rsid w:val="00295E65"/>
    <w:rsid w:val="00297311"/>
    <w:rsid w:val="002A211E"/>
    <w:rsid w:val="002C14CC"/>
    <w:rsid w:val="002D5126"/>
    <w:rsid w:val="002D63D4"/>
    <w:rsid w:val="002E534D"/>
    <w:rsid w:val="00304458"/>
    <w:rsid w:val="00307760"/>
    <w:rsid w:val="00307EA4"/>
    <w:rsid w:val="00316F5A"/>
    <w:rsid w:val="00321362"/>
    <w:rsid w:val="00322401"/>
    <w:rsid w:val="00322C2D"/>
    <w:rsid w:val="00331C81"/>
    <w:rsid w:val="003336FD"/>
    <w:rsid w:val="00334022"/>
    <w:rsid w:val="003357E6"/>
    <w:rsid w:val="00335BBA"/>
    <w:rsid w:val="00336442"/>
    <w:rsid w:val="003404FB"/>
    <w:rsid w:val="00340A5F"/>
    <w:rsid w:val="00351274"/>
    <w:rsid w:val="00352545"/>
    <w:rsid w:val="003618BD"/>
    <w:rsid w:val="0037168E"/>
    <w:rsid w:val="00371A9C"/>
    <w:rsid w:val="00371E82"/>
    <w:rsid w:val="00375857"/>
    <w:rsid w:val="00376CF3"/>
    <w:rsid w:val="00377706"/>
    <w:rsid w:val="00386930"/>
    <w:rsid w:val="003870DA"/>
    <w:rsid w:val="00390604"/>
    <w:rsid w:val="00392CCA"/>
    <w:rsid w:val="003969B2"/>
    <w:rsid w:val="003A1F5E"/>
    <w:rsid w:val="003A3096"/>
    <w:rsid w:val="003A447A"/>
    <w:rsid w:val="003A7114"/>
    <w:rsid w:val="003B5E6C"/>
    <w:rsid w:val="003B5F26"/>
    <w:rsid w:val="003B6D54"/>
    <w:rsid w:val="003B7010"/>
    <w:rsid w:val="003C1C55"/>
    <w:rsid w:val="003C2BF9"/>
    <w:rsid w:val="003C4816"/>
    <w:rsid w:val="003E0A48"/>
    <w:rsid w:val="003E2465"/>
    <w:rsid w:val="003E5E35"/>
    <w:rsid w:val="003F3307"/>
    <w:rsid w:val="003F4200"/>
    <w:rsid w:val="0040716F"/>
    <w:rsid w:val="00410026"/>
    <w:rsid w:val="00412637"/>
    <w:rsid w:val="00414537"/>
    <w:rsid w:val="00415806"/>
    <w:rsid w:val="00416412"/>
    <w:rsid w:val="00417DFD"/>
    <w:rsid w:val="00430E8D"/>
    <w:rsid w:val="00431507"/>
    <w:rsid w:val="00433AD4"/>
    <w:rsid w:val="00434336"/>
    <w:rsid w:val="004420FB"/>
    <w:rsid w:val="004460C0"/>
    <w:rsid w:val="00451B72"/>
    <w:rsid w:val="004529AD"/>
    <w:rsid w:val="00461DFC"/>
    <w:rsid w:val="004633EA"/>
    <w:rsid w:val="00463FAD"/>
    <w:rsid w:val="0046513C"/>
    <w:rsid w:val="0046606D"/>
    <w:rsid w:val="004673C1"/>
    <w:rsid w:val="0046780C"/>
    <w:rsid w:val="00480BF4"/>
    <w:rsid w:val="00491C7F"/>
    <w:rsid w:val="00497A19"/>
    <w:rsid w:val="004A2C14"/>
    <w:rsid w:val="004A4492"/>
    <w:rsid w:val="004A4BE3"/>
    <w:rsid w:val="004B000E"/>
    <w:rsid w:val="004B282D"/>
    <w:rsid w:val="004B2F4C"/>
    <w:rsid w:val="004C43E5"/>
    <w:rsid w:val="004C78E1"/>
    <w:rsid w:val="004D4157"/>
    <w:rsid w:val="004E2B4D"/>
    <w:rsid w:val="004E72C5"/>
    <w:rsid w:val="004F0F9C"/>
    <w:rsid w:val="004F387A"/>
    <w:rsid w:val="004F4BE4"/>
    <w:rsid w:val="004F7283"/>
    <w:rsid w:val="004F7DA3"/>
    <w:rsid w:val="005063AC"/>
    <w:rsid w:val="005064F4"/>
    <w:rsid w:val="00507352"/>
    <w:rsid w:val="005113F7"/>
    <w:rsid w:val="00512C58"/>
    <w:rsid w:val="00516143"/>
    <w:rsid w:val="005162C8"/>
    <w:rsid w:val="00516FE5"/>
    <w:rsid w:val="00517791"/>
    <w:rsid w:val="00520958"/>
    <w:rsid w:val="00521584"/>
    <w:rsid w:val="0052234A"/>
    <w:rsid w:val="005233B5"/>
    <w:rsid w:val="00533E25"/>
    <w:rsid w:val="005359B4"/>
    <w:rsid w:val="00537AF6"/>
    <w:rsid w:val="00550445"/>
    <w:rsid w:val="00551C3E"/>
    <w:rsid w:val="00553E96"/>
    <w:rsid w:val="0055524F"/>
    <w:rsid w:val="00560003"/>
    <w:rsid w:val="00565D6B"/>
    <w:rsid w:val="00566DF2"/>
    <w:rsid w:val="005672CB"/>
    <w:rsid w:val="00573B53"/>
    <w:rsid w:val="005831A2"/>
    <w:rsid w:val="00584EC8"/>
    <w:rsid w:val="005901C1"/>
    <w:rsid w:val="00592FDE"/>
    <w:rsid w:val="005A0F5B"/>
    <w:rsid w:val="005A2D07"/>
    <w:rsid w:val="005A6641"/>
    <w:rsid w:val="005B52F6"/>
    <w:rsid w:val="005B5696"/>
    <w:rsid w:val="005D0C49"/>
    <w:rsid w:val="005E19D2"/>
    <w:rsid w:val="005E6730"/>
    <w:rsid w:val="005F514C"/>
    <w:rsid w:val="005F68FF"/>
    <w:rsid w:val="00600DD4"/>
    <w:rsid w:val="00603A21"/>
    <w:rsid w:val="006057AE"/>
    <w:rsid w:val="0060586A"/>
    <w:rsid w:val="0061263C"/>
    <w:rsid w:val="00615598"/>
    <w:rsid w:val="00617052"/>
    <w:rsid w:val="006269F1"/>
    <w:rsid w:val="006306D6"/>
    <w:rsid w:val="00630E0B"/>
    <w:rsid w:val="006355AD"/>
    <w:rsid w:val="00643F4F"/>
    <w:rsid w:val="006470BB"/>
    <w:rsid w:val="00653142"/>
    <w:rsid w:val="00654F94"/>
    <w:rsid w:val="00660034"/>
    <w:rsid w:val="00661071"/>
    <w:rsid w:val="00661879"/>
    <w:rsid w:val="0066267D"/>
    <w:rsid w:val="00666F68"/>
    <w:rsid w:val="00672560"/>
    <w:rsid w:val="00680F18"/>
    <w:rsid w:val="00683570"/>
    <w:rsid w:val="00684918"/>
    <w:rsid w:val="00684DC9"/>
    <w:rsid w:val="00686CE4"/>
    <w:rsid w:val="00690B84"/>
    <w:rsid w:val="0069408A"/>
    <w:rsid w:val="006A064B"/>
    <w:rsid w:val="006B2F5F"/>
    <w:rsid w:val="006B6CFC"/>
    <w:rsid w:val="006C00FA"/>
    <w:rsid w:val="006C174F"/>
    <w:rsid w:val="006C1D83"/>
    <w:rsid w:val="006C24FA"/>
    <w:rsid w:val="006C27C4"/>
    <w:rsid w:val="006C4CF9"/>
    <w:rsid w:val="006D3FFA"/>
    <w:rsid w:val="006E0ACB"/>
    <w:rsid w:val="006E44A9"/>
    <w:rsid w:val="006E7D1B"/>
    <w:rsid w:val="006F3070"/>
    <w:rsid w:val="006F326D"/>
    <w:rsid w:val="00702F26"/>
    <w:rsid w:val="00704C3B"/>
    <w:rsid w:val="00707052"/>
    <w:rsid w:val="00711888"/>
    <w:rsid w:val="00715BDD"/>
    <w:rsid w:val="00725045"/>
    <w:rsid w:val="007259E4"/>
    <w:rsid w:val="00726707"/>
    <w:rsid w:val="0073047E"/>
    <w:rsid w:val="00734E40"/>
    <w:rsid w:val="007360E9"/>
    <w:rsid w:val="00742C84"/>
    <w:rsid w:val="00743438"/>
    <w:rsid w:val="00751F93"/>
    <w:rsid w:val="007523B4"/>
    <w:rsid w:val="007549A0"/>
    <w:rsid w:val="00756C26"/>
    <w:rsid w:val="007617D3"/>
    <w:rsid w:val="00765897"/>
    <w:rsid w:val="00765D0F"/>
    <w:rsid w:val="007661E2"/>
    <w:rsid w:val="00766758"/>
    <w:rsid w:val="00767C5A"/>
    <w:rsid w:val="00770C55"/>
    <w:rsid w:val="0077749B"/>
    <w:rsid w:val="00777D67"/>
    <w:rsid w:val="0078236A"/>
    <w:rsid w:val="00782ACF"/>
    <w:rsid w:val="00782DAF"/>
    <w:rsid w:val="00784B0B"/>
    <w:rsid w:val="00786939"/>
    <w:rsid w:val="00787E6A"/>
    <w:rsid w:val="00793F8E"/>
    <w:rsid w:val="00794206"/>
    <w:rsid w:val="00794285"/>
    <w:rsid w:val="00795A40"/>
    <w:rsid w:val="007A1FE6"/>
    <w:rsid w:val="007A57D5"/>
    <w:rsid w:val="007A623F"/>
    <w:rsid w:val="007C00C9"/>
    <w:rsid w:val="007C0E68"/>
    <w:rsid w:val="007C163C"/>
    <w:rsid w:val="007C603C"/>
    <w:rsid w:val="007E0B83"/>
    <w:rsid w:val="007E18ED"/>
    <w:rsid w:val="007E2B92"/>
    <w:rsid w:val="007E2E01"/>
    <w:rsid w:val="007F789D"/>
    <w:rsid w:val="00802207"/>
    <w:rsid w:val="008032FC"/>
    <w:rsid w:val="008071FA"/>
    <w:rsid w:val="00810744"/>
    <w:rsid w:val="0081114C"/>
    <w:rsid w:val="00811BA4"/>
    <w:rsid w:val="00814198"/>
    <w:rsid w:val="008227BC"/>
    <w:rsid w:val="008265D4"/>
    <w:rsid w:val="00830009"/>
    <w:rsid w:val="008332B4"/>
    <w:rsid w:val="00837451"/>
    <w:rsid w:val="0084065D"/>
    <w:rsid w:val="008507C9"/>
    <w:rsid w:val="00852DA9"/>
    <w:rsid w:val="0085388C"/>
    <w:rsid w:val="0086085E"/>
    <w:rsid w:val="00871AEB"/>
    <w:rsid w:val="00871E31"/>
    <w:rsid w:val="008767EB"/>
    <w:rsid w:val="00886B9E"/>
    <w:rsid w:val="00887C1C"/>
    <w:rsid w:val="0089290B"/>
    <w:rsid w:val="00896793"/>
    <w:rsid w:val="008B2E6E"/>
    <w:rsid w:val="008B4640"/>
    <w:rsid w:val="008D741C"/>
    <w:rsid w:val="008E26D7"/>
    <w:rsid w:val="008F1D04"/>
    <w:rsid w:val="008F3CEF"/>
    <w:rsid w:val="00904730"/>
    <w:rsid w:val="0090775B"/>
    <w:rsid w:val="00914676"/>
    <w:rsid w:val="0092158E"/>
    <w:rsid w:val="009225D3"/>
    <w:rsid w:val="0092493E"/>
    <w:rsid w:val="009265DF"/>
    <w:rsid w:val="009311D0"/>
    <w:rsid w:val="0093393D"/>
    <w:rsid w:val="00955697"/>
    <w:rsid w:val="00963AC4"/>
    <w:rsid w:val="0097074F"/>
    <w:rsid w:val="009735B9"/>
    <w:rsid w:val="00977483"/>
    <w:rsid w:val="0099175E"/>
    <w:rsid w:val="009A30D7"/>
    <w:rsid w:val="009A3CF8"/>
    <w:rsid w:val="009A40DC"/>
    <w:rsid w:val="009A5336"/>
    <w:rsid w:val="009A784C"/>
    <w:rsid w:val="009B4C8F"/>
    <w:rsid w:val="009B6B5D"/>
    <w:rsid w:val="009B7331"/>
    <w:rsid w:val="009D00AC"/>
    <w:rsid w:val="009D37F9"/>
    <w:rsid w:val="009D61C6"/>
    <w:rsid w:val="009D6553"/>
    <w:rsid w:val="009E00CA"/>
    <w:rsid w:val="009F019C"/>
    <w:rsid w:val="009F023D"/>
    <w:rsid w:val="009F34B8"/>
    <w:rsid w:val="009F3984"/>
    <w:rsid w:val="00A117E0"/>
    <w:rsid w:val="00A1559D"/>
    <w:rsid w:val="00A1635C"/>
    <w:rsid w:val="00A23B23"/>
    <w:rsid w:val="00A278B6"/>
    <w:rsid w:val="00A3211E"/>
    <w:rsid w:val="00A34A1E"/>
    <w:rsid w:val="00A35D35"/>
    <w:rsid w:val="00A36B76"/>
    <w:rsid w:val="00A376A2"/>
    <w:rsid w:val="00A5019A"/>
    <w:rsid w:val="00A53F1F"/>
    <w:rsid w:val="00A54789"/>
    <w:rsid w:val="00A54EBD"/>
    <w:rsid w:val="00A65AA7"/>
    <w:rsid w:val="00A665A0"/>
    <w:rsid w:val="00A6762C"/>
    <w:rsid w:val="00A7224A"/>
    <w:rsid w:val="00A80B7D"/>
    <w:rsid w:val="00A841E4"/>
    <w:rsid w:val="00A87F0B"/>
    <w:rsid w:val="00A94F43"/>
    <w:rsid w:val="00A95A86"/>
    <w:rsid w:val="00A965F1"/>
    <w:rsid w:val="00A96A1F"/>
    <w:rsid w:val="00A9725C"/>
    <w:rsid w:val="00A97533"/>
    <w:rsid w:val="00AA0033"/>
    <w:rsid w:val="00AA13AC"/>
    <w:rsid w:val="00AA20AE"/>
    <w:rsid w:val="00AA2EEE"/>
    <w:rsid w:val="00AA3973"/>
    <w:rsid w:val="00AB2A3F"/>
    <w:rsid w:val="00AB358D"/>
    <w:rsid w:val="00AB59F8"/>
    <w:rsid w:val="00AB798C"/>
    <w:rsid w:val="00AC142F"/>
    <w:rsid w:val="00AC4170"/>
    <w:rsid w:val="00AD2E83"/>
    <w:rsid w:val="00AD5272"/>
    <w:rsid w:val="00AD6218"/>
    <w:rsid w:val="00AE544F"/>
    <w:rsid w:val="00B00D7A"/>
    <w:rsid w:val="00B0290E"/>
    <w:rsid w:val="00B05437"/>
    <w:rsid w:val="00B13905"/>
    <w:rsid w:val="00B155FF"/>
    <w:rsid w:val="00B20107"/>
    <w:rsid w:val="00B30911"/>
    <w:rsid w:val="00B35094"/>
    <w:rsid w:val="00B41C23"/>
    <w:rsid w:val="00B43ECC"/>
    <w:rsid w:val="00B44929"/>
    <w:rsid w:val="00B47234"/>
    <w:rsid w:val="00B47D04"/>
    <w:rsid w:val="00B514DE"/>
    <w:rsid w:val="00B57C57"/>
    <w:rsid w:val="00B60649"/>
    <w:rsid w:val="00B61AA4"/>
    <w:rsid w:val="00B652FD"/>
    <w:rsid w:val="00B65479"/>
    <w:rsid w:val="00B74764"/>
    <w:rsid w:val="00B8498A"/>
    <w:rsid w:val="00B87BBE"/>
    <w:rsid w:val="00B92EB4"/>
    <w:rsid w:val="00B9476E"/>
    <w:rsid w:val="00B95461"/>
    <w:rsid w:val="00B978D8"/>
    <w:rsid w:val="00BB7219"/>
    <w:rsid w:val="00BC0009"/>
    <w:rsid w:val="00BC75CD"/>
    <w:rsid w:val="00BD2416"/>
    <w:rsid w:val="00BD5D0B"/>
    <w:rsid w:val="00BD6C33"/>
    <w:rsid w:val="00BE2ADD"/>
    <w:rsid w:val="00BF4E0D"/>
    <w:rsid w:val="00BF5335"/>
    <w:rsid w:val="00BF683A"/>
    <w:rsid w:val="00C02AAD"/>
    <w:rsid w:val="00C03D1B"/>
    <w:rsid w:val="00C04566"/>
    <w:rsid w:val="00C22BC2"/>
    <w:rsid w:val="00C24177"/>
    <w:rsid w:val="00C31965"/>
    <w:rsid w:val="00C47BEE"/>
    <w:rsid w:val="00C64770"/>
    <w:rsid w:val="00C67392"/>
    <w:rsid w:val="00C73193"/>
    <w:rsid w:val="00C760C2"/>
    <w:rsid w:val="00C8124E"/>
    <w:rsid w:val="00C83866"/>
    <w:rsid w:val="00C878EF"/>
    <w:rsid w:val="00CA0E0D"/>
    <w:rsid w:val="00CA177B"/>
    <w:rsid w:val="00CB24BF"/>
    <w:rsid w:val="00CB7522"/>
    <w:rsid w:val="00CC1749"/>
    <w:rsid w:val="00CC4278"/>
    <w:rsid w:val="00CD3893"/>
    <w:rsid w:val="00CD4D5A"/>
    <w:rsid w:val="00CF0BB0"/>
    <w:rsid w:val="00CF6F2D"/>
    <w:rsid w:val="00D01D7E"/>
    <w:rsid w:val="00D05361"/>
    <w:rsid w:val="00D0589D"/>
    <w:rsid w:val="00D06173"/>
    <w:rsid w:val="00D12BE7"/>
    <w:rsid w:val="00D174AB"/>
    <w:rsid w:val="00D317A0"/>
    <w:rsid w:val="00D31886"/>
    <w:rsid w:val="00D32BA3"/>
    <w:rsid w:val="00D33255"/>
    <w:rsid w:val="00D524DE"/>
    <w:rsid w:val="00D57F9B"/>
    <w:rsid w:val="00D77893"/>
    <w:rsid w:val="00D80712"/>
    <w:rsid w:val="00D91D0A"/>
    <w:rsid w:val="00D95E4A"/>
    <w:rsid w:val="00DB185E"/>
    <w:rsid w:val="00DB1D28"/>
    <w:rsid w:val="00DC518B"/>
    <w:rsid w:val="00DD2E8A"/>
    <w:rsid w:val="00DE033B"/>
    <w:rsid w:val="00DE4B89"/>
    <w:rsid w:val="00E07C06"/>
    <w:rsid w:val="00E11544"/>
    <w:rsid w:val="00E15DFE"/>
    <w:rsid w:val="00E17123"/>
    <w:rsid w:val="00E261E9"/>
    <w:rsid w:val="00E32875"/>
    <w:rsid w:val="00E35DB0"/>
    <w:rsid w:val="00E35DB7"/>
    <w:rsid w:val="00E37266"/>
    <w:rsid w:val="00E4730D"/>
    <w:rsid w:val="00E5584B"/>
    <w:rsid w:val="00E834B9"/>
    <w:rsid w:val="00E84091"/>
    <w:rsid w:val="00E840E7"/>
    <w:rsid w:val="00E8436A"/>
    <w:rsid w:val="00E848CD"/>
    <w:rsid w:val="00E912F8"/>
    <w:rsid w:val="00E95609"/>
    <w:rsid w:val="00E96D3B"/>
    <w:rsid w:val="00E976DD"/>
    <w:rsid w:val="00EA1808"/>
    <w:rsid w:val="00EA38B9"/>
    <w:rsid w:val="00EA3CD0"/>
    <w:rsid w:val="00EA5012"/>
    <w:rsid w:val="00EA6CF9"/>
    <w:rsid w:val="00EB0CBD"/>
    <w:rsid w:val="00EC3F15"/>
    <w:rsid w:val="00ED24D9"/>
    <w:rsid w:val="00ED4108"/>
    <w:rsid w:val="00EE1033"/>
    <w:rsid w:val="00EE417B"/>
    <w:rsid w:val="00EE4386"/>
    <w:rsid w:val="00EE6825"/>
    <w:rsid w:val="00EE7093"/>
    <w:rsid w:val="00EF564C"/>
    <w:rsid w:val="00EF7114"/>
    <w:rsid w:val="00F05DCB"/>
    <w:rsid w:val="00F07C56"/>
    <w:rsid w:val="00F266EB"/>
    <w:rsid w:val="00F41495"/>
    <w:rsid w:val="00F41765"/>
    <w:rsid w:val="00F44820"/>
    <w:rsid w:val="00F5441C"/>
    <w:rsid w:val="00F55593"/>
    <w:rsid w:val="00F56365"/>
    <w:rsid w:val="00F57BD2"/>
    <w:rsid w:val="00F64F3D"/>
    <w:rsid w:val="00F70F21"/>
    <w:rsid w:val="00F740E6"/>
    <w:rsid w:val="00F80691"/>
    <w:rsid w:val="00F835F9"/>
    <w:rsid w:val="00F93ABC"/>
    <w:rsid w:val="00FA535B"/>
    <w:rsid w:val="00FA5D4A"/>
    <w:rsid w:val="00FA7648"/>
    <w:rsid w:val="00FA7C21"/>
    <w:rsid w:val="00FB042F"/>
    <w:rsid w:val="00FB48ED"/>
    <w:rsid w:val="00FB530C"/>
    <w:rsid w:val="00FB7A87"/>
    <w:rsid w:val="00FC7DC8"/>
    <w:rsid w:val="00FD3318"/>
    <w:rsid w:val="00FD4CA8"/>
    <w:rsid w:val="00FE02D6"/>
    <w:rsid w:val="00FE0DB7"/>
    <w:rsid w:val="00FE41EE"/>
    <w:rsid w:val="00FE568E"/>
    <w:rsid w:val="00FE7C5E"/>
    <w:rsid w:val="00FF1896"/>
    <w:rsid w:val="00FF233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C96CF"/>
  <w15:docId w15:val="{6DFB221D-3186-429C-A74E-C2B5653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2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46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23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">
    <w:name w:val="Hyperlink"/>
    <w:basedOn w:val="Fontepargpadro"/>
    <w:uiPriority w:val="99"/>
    <w:unhideWhenUsed/>
    <w:rsid w:val="006B6CF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E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B7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A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A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A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A87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25045"/>
    <w:pPr>
      <w:tabs>
        <w:tab w:val="left" w:pos="440"/>
        <w:tab w:val="right" w:leader="dot" w:pos="8494"/>
      </w:tabs>
      <w:spacing w:after="100" w:line="276" w:lineRule="auto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725045"/>
    <w:pPr>
      <w:tabs>
        <w:tab w:val="left" w:pos="880"/>
        <w:tab w:val="right" w:leader="dot" w:pos="8494"/>
      </w:tabs>
      <w:spacing w:after="100" w:line="276" w:lineRule="auto"/>
      <w:ind w:left="220"/>
    </w:pPr>
    <w:rPr>
      <w:rFonts w:ascii="Times New Roman" w:hAnsi="Times New Roman" w:cs="Times New Roman"/>
      <w:b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5045"/>
    <w:pPr>
      <w:spacing w:before="480" w:line="276" w:lineRule="auto"/>
      <w:outlineLvl w:val="9"/>
    </w:pPr>
    <w:rPr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045"/>
  </w:style>
  <w:style w:type="paragraph" w:styleId="Rodap">
    <w:name w:val="footer"/>
    <w:basedOn w:val="Normal"/>
    <w:link w:val="Rodap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045"/>
  </w:style>
  <w:style w:type="character" w:styleId="nfase">
    <w:name w:val="Emphasis"/>
    <w:basedOn w:val="Fontepargpadro"/>
    <w:uiPriority w:val="20"/>
    <w:qFormat/>
    <w:rsid w:val="00B978D8"/>
    <w:rPr>
      <w:i/>
      <w:iCs/>
    </w:rPr>
  </w:style>
  <w:style w:type="character" w:customStyle="1" w:styleId="apple-converted-space">
    <w:name w:val="apple-converted-space"/>
    <w:basedOn w:val="Fontepargpadro"/>
    <w:rsid w:val="00B978D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A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A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A1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3EFF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070155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92E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97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7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553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80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6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58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2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49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37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01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0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457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96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726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6C24-4845-2449-9711-031EF735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1851</Words>
  <Characters>9997</Characters>
  <Application>Microsoft Macintosh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Zenero de Souza</dc:creator>
  <cp:lastModifiedBy>Lucas Santos Tolentino</cp:lastModifiedBy>
  <cp:revision>3</cp:revision>
  <cp:lastPrinted>2020-03-10T12:20:00Z</cp:lastPrinted>
  <dcterms:created xsi:type="dcterms:W3CDTF">2020-03-13T03:16:00Z</dcterms:created>
  <dcterms:modified xsi:type="dcterms:W3CDTF">2020-03-13T03:19:00Z</dcterms:modified>
</cp:coreProperties>
</file>