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CF81F" w14:textId="57D38B4F" w:rsidR="00725045" w:rsidRPr="00E840E7" w:rsidRDefault="00786939" w:rsidP="0072504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ED7B9B9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04FC965F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69217BC6" w14:textId="77777777" w:rsidR="00725045" w:rsidRPr="00E840E7" w:rsidRDefault="00725045" w:rsidP="00725045">
      <w:pPr>
        <w:jc w:val="center"/>
        <w:rPr>
          <w:rFonts w:ascii="Arial" w:hAnsi="Arial" w:cs="Times New Roman"/>
          <w:sz w:val="24"/>
          <w:szCs w:val="24"/>
        </w:rPr>
      </w:pPr>
    </w:p>
    <w:p w14:paraId="44963CC9" w14:textId="77777777" w:rsidR="00725045" w:rsidRPr="00E840E7" w:rsidRDefault="00725045" w:rsidP="00725045">
      <w:pPr>
        <w:jc w:val="center"/>
        <w:rPr>
          <w:rFonts w:ascii="Arial" w:hAnsi="Arial" w:cs="Times New Roman"/>
          <w:sz w:val="24"/>
          <w:szCs w:val="24"/>
        </w:rPr>
      </w:pPr>
      <w:r w:rsidRPr="00E840E7">
        <w:rPr>
          <w:rFonts w:ascii="Arial" w:hAnsi="Arial" w:cs="Times New Roman"/>
          <w:sz w:val="24"/>
          <w:szCs w:val="24"/>
        </w:rPr>
        <w:t xml:space="preserve">PROGRAMA BRASILEIRO DE ELIMINAÇÃO DOS HCFCs (PBH) </w:t>
      </w:r>
    </w:p>
    <w:p w14:paraId="52A6CD66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6422AED9" w14:textId="77777777" w:rsidR="00725045" w:rsidRPr="00E840E7" w:rsidRDefault="00725045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219AB125" w14:textId="77777777" w:rsidR="00D32BA3" w:rsidRPr="00E840E7" w:rsidRDefault="00D32BA3" w:rsidP="00725045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344CB762" w14:textId="77777777" w:rsidR="006057AE" w:rsidRPr="001B608C" w:rsidRDefault="006057AE" w:rsidP="008049D0">
      <w:pPr>
        <w:rPr>
          <w:rFonts w:ascii="Arial" w:hAnsi="Arial" w:cs="Times New Roman"/>
          <w:b/>
          <w:sz w:val="24"/>
          <w:szCs w:val="28"/>
        </w:rPr>
      </w:pPr>
    </w:p>
    <w:p w14:paraId="0A290477" w14:textId="5FC6CFCB" w:rsidR="005467FA" w:rsidRPr="008049D0" w:rsidRDefault="00B14C46" w:rsidP="00B14C46">
      <w:pPr>
        <w:jc w:val="center"/>
        <w:rPr>
          <w:rFonts w:ascii="Arial" w:hAnsi="Arial" w:cs="Times New Roman"/>
          <w:b/>
          <w:caps/>
          <w:sz w:val="28"/>
          <w:szCs w:val="28"/>
        </w:rPr>
      </w:pPr>
      <w:r>
        <w:rPr>
          <w:rFonts w:ascii="Arial" w:hAnsi="Arial" w:cs="Times New Roman"/>
          <w:b/>
          <w:caps/>
          <w:sz w:val="28"/>
          <w:szCs w:val="28"/>
        </w:rPr>
        <w:t xml:space="preserve">APRESENTAÇÃO DE </w:t>
      </w:r>
      <w:r w:rsidR="006F4D7B">
        <w:rPr>
          <w:rFonts w:ascii="Arial" w:hAnsi="Arial" w:cs="Times New Roman"/>
          <w:b/>
          <w:caps/>
          <w:sz w:val="28"/>
          <w:szCs w:val="28"/>
        </w:rPr>
        <w:t>TRÊS</w:t>
      </w:r>
      <w:r>
        <w:rPr>
          <w:rFonts w:ascii="Arial" w:hAnsi="Arial" w:cs="Times New Roman"/>
          <w:b/>
          <w:caps/>
          <w:sz w:val="28"/>
          <w:szCs w:val="28"/>
        </w:rPr>
        <w:t xml:space="preserve"> VÍDEOS SOBRE AÇÕES E ATIVIDADES DECORRENTES DA IMPLEMENTAÇÃO DO PROTOCOLO DE MONTREAL NO BRASIL</w:t>
      </w:r>
    </w:p>
    <w:p w14:paraId="2F5938B0" w14:textId="77777777" w:rsidR="00725045" w:rsidRDefault="00725045" w:rsidP="00725045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4215FB94" w14:textId="77777777" w:rsidR="006057AE" w:rsidRDefault="006057AE" w:rsidP="00725045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0B92B454" w14:textId="77777777" w:rsidR="006057AE" w:rsidRPr="00E840E7" w:rsidRDefault="006057AE" w:rsidP="00725045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1D5209CC" w14:textId="77777777" w:rsidR="00A80B7D" w:rsidRDefault="00A80B7D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4B6794A3" w14:textId="77777777" w:rsidR="008049D0" w:rsidRDefault="008049D0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5FBE068E" w14:textId="77777777" w:rsidR="008049D0" w:rsidRDefault="008049D0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7D25BF6C" w14:textId="77777777" w:rsidR="008049D0" w:rsidRDefault="008049D0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4D1F2BAB" w14:textId="77777777" w:rsidR="00B14C46" w:rsidRDefault="00B14C46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5392E474" w14:textId="77777777" w:rsidR="00B14C46" w:rsidRPr="00E840E7" w:rsidRDefault="00B14C46" w:rsidP="00725045">
      <w:pPr>
        <w:jc w:val="both"/>
        <w:rPr>
          <w:rFonts w:ascii="Arial" w:hAnsi="Arial" w:cs="Times New Roman"/>
          <w:sz w:val="24"/>
          <w:szCs w:val="28"/>
        </w:rPr>
      </w:pPr>
    </w:p>
    <w:p w14:paraId="2DA4081C" w14:textId="5DE7A02F" w:rsidR="00295E65" w:rsidRPr="00E840E7" w:rsidRDefault="00725045" w:rsidP="00D32BA3">
      <w:pPr>
        <w:jc w:val="center"/>
        <w:rPr>
          <w:rFonts w:ascii="Arial" w:hAnsi="Arial" w:cs="Times New Roman"/>
          <w:b/>
          <w:sz w:val="28"/>
          <w:szCs w:val="28"/>
        </w:rPr>
      </w:pPr>
      <w:r w:rsidRPr="00E840E7">
        <w:rPr>
          <w:rFonts w:ascii="Arial" w:hAnsi="Arial" w:cs="Times New Roman"/>
          <w:b/>
          <w:sz w:val="28"/>
          <w:szCs w:val="28"/>
        </w:rPr>
        <w:t>Brasília</w:t>
      </w:r>
      <w:r w:rsidR="00F34D64">
        <w:rPr>
          <w:rFonts w:ascii="Arial" w:hAnsi="Arial" w:cs="Times New Roman"/>
          <w:b/>
          <w:sz w:val="28"/>
          <w:szCs w:val="28"/>
        </w:rPr>
        <w:t xml:space="preserve"> setembro</w:t>
      </w:r>
      <w:r w:rsidR="006057AE">
        <w:rPr>
          <w:rFonts w:ascii="Arial" w:hAnsi="Arial" w:cs="Times New Roman"/>
          <w:b/>
          <w:sz w:val="28"/>
          <w:szCs w:val="28"/>
        </w:rPr>
        <w:t>/2020</w:t>
      </w:r>
    </w:p>
    <w:p w14:paraId="4F4F4D1C" w14:textId="77777777" w:rsidR="00507352" w:rsidRDefault="00507352" w:rsidP="003A447A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46E180D2" w14:textId="127F112B" w:rsidR="00977483" w:rsidRPr="0038295B" w:rsidRDefault="00977483" w:rsidP="0038295B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 wp14:anchorId="5417CCA8" wp14:editId="5F7E6CD1">
            <wp:simplePos x="0" y="0"/>
            <wp:positionH relativeFrom="margin">
              <wp:posOffset>2341880</wp:posOffset>
            </wp:positionH>
            <wp:positionV relativeFrom="margin">
              <wp:posOffset>7186930</wp:posOffset>
            </wp:positionV>
            <wp:extent cx="351790" cy="666115"/>
            <wp:effectExtent l="0" t="0" r="381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nud sem taglin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25C" w:rsidRPr="00E840E7"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 wp14:anchorId="402C1ADB" wp14:editId="61143B3F">
            <wp:simplePos x="0" y="0"/>
            <wp:positionH relativeFrom="column">
              <wp:posOffset>-643890</wp:posOffset>
            </wp:positionH>
            <wp:positionV relativeFrom="paragraph">
              <wp:posOffset>496570</wp:posOffset>
            </wp:positionV>
            <wp:extent cx="1903095" cy="512445"/>
            <wp:effectExtent l="0" t="0" r="1905" b="1905"/>
            <wp:wrapSquare wrapText="bothSides"/>
            <wp:docPr id="20" name="Picture 20" descr="Resultado de imagem para gi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giz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25C" w:rsidRPr="00E840E7"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 wp14:anchorId="1BEA4395" wp14:editId="052F72B0">
            <wp:simplePos x="0" y="0"/>
            <wp:positionH relativeFrom="margin">
              <wp:posOffset>1488440</wp:posOffset>
            </wp:positionH>
            <wp:positionV relativeFrom="paragraph">
              <wp:posOffset>516417</wp:posOffset>
            </wp:positionV>
            <wp:extent cx="616585" cy="582295"/>
            <wp:effectExtent l="0" t="0" r="0" b="8255"/>
            <wp:wrapNone/>
            <wp:docPr id="21" name="Picture 21" descr="Resultado de imagem para un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unid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25C" w:rsidRPr="00E840E7">
        <w:rPr>
          <w:rFonts w:ascii="Arial" w:hAnsi="Arial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8720" behindDoc="0" locked="0" layoutInCell="1" allowOverlap="1" wp14:anchorId="23A822F9" wp14:editId="0123F305">
            <wp:simplePos x="0" y="0"/>
            <wp:positionH relativeFrom="column">
              <wp:posOffset>2971165</wp:posOffset>
            </wp:positionH>
            <wp:positionV relativeFrom="paragraph">
              <wp:posOffset>427990</wp:posOffset>
            </wp:positionV>
            <wp:extent cx="624840" cy="611505"/>
            <wp:effectExtent l="0" t="0" r="381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ibam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25C" w:rsidRPr="00E840E7">
        <w:rPr>
          <w:rFonts w:ascii="Arial" w:hAnsi="Arial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9744" behindDoc="0" locked="0" layoutInCell="1" allowOverlap="1" wp14:anchorId="6718696D" wp14:editId="2E915EC7">
            <wp:simplePos x="0" y="0"/>
            <wp:positionH relativeFrom="column">
              <wp:posOffset>3778250</wp:posOffset>
            </wp:positionH>
            <wp:positionV relativeFrom="paragraph">
              <wp:posOffset>423545</wp:posOffset>
            </wp:positionV>
            <wp:extent cx="2476500" cy="696595"/>
            <wp:effectExtent l="0" t="0" r="0" b="0"/>
            <wp:wrapSquare wrapText="bothSides"/>
            <wp:docPr id="2" name="Imagem 2" descr="F:\Projeto chiller propano\Identidade visual\MMA\2019 Gov Bolsonaro\MMA_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jeto chiller propano\Identidade visual\MMA\2019 Gov Bolsonaro\MMA_logo201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A0D07" w14:textId="7309E3BF" w:rsidR="00295E65" w:rsidRPr="00E840E7" w:rsidRDefault="00295E65" w:rsidP="00295E65">
      <w:pPr>
        <w:pStyle w:val="Ttulo1"/>
        <w:rPr>
          <w:rFonts w:ascii="Arial" w:hAnsi="Arial" w:cs="Arial"/>
        </w:rPr>
      </w:pPr>
      <w:r w:rsidRPr="00E840E7">
        <w:rPr>
          <w:rFonts w:ascii="Arial" w:hAnsi="Arial" w:cs="Arial"/>
        </w:rPr>
        <w:lastRenderedPageBreak/>
        <w:t>SUMÁRIO</w:t>
      </w:r>
    </w:p>
    <w:p w14:paraId="1CB2B3D7" w14:textId="0C10AF0D" w:rsidR="00955697" w:rsidRDefault="00955697" w:rsidP="00955697"/>
    <w:p w14:paraId="43578AC5" w14:textId="77777777" w:rsidR="00004E86" w:rsidRPr="00E840E7" w:rsidRDefault="00004E86" w:rsidP="00955697"/>
    <w:p w14:paraId="0EAA00F9" w14:textId="128E03BE" w:rsidR="00955697" w:rsidRPr="00E840E7" w:rsidRDefault="00ED602F" w:rsidP="009556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Introdução ..</w:t>
      </w:r>
      <w:r w:rsidR="00955697" w:rsidRPr="00E840E7">
        <w:rPr>
          <w:rFonts w:ascii="Arial" w:hAnsi="Arial" w:cs="Arial"/>
          <w:sz w:val="24"/>
          <w:szCs w:val="24"/>
        </w:rPr>
        <w:t>................................................</w:t>
      </w:r>
      <w:r w:rsidR="003A0E28">
        <w:rPr>
          <w:rFonts w:ascii="Arial" w:hAnsi="Arial" w:cs="Arial"/>
          <w:sz w:val="24"/>
          <w:szCs w:val="24"/>
        </w:rPr>
        <w:t>..............................</w:t>
      </w:r>
      <w:r w:rsidR="00955697" w:rsidRPr="00E840E7">
        <w:rPr>
          <w:rFonts w:ascii="Arial" w:hAnsi="Arial" w:cs="Arial"/>
          <w:sz w:val="24"/>
          <w:szCs w:val="24"/>
        </w:rPr>
        <w:t>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="00955697" w:rsidRPr="00E840E7">
        <w:rPr>
          <w:rFonts w:ascii="Arial" w:hAnsi="Arial" w:cs="Arial"/>
          <w:sz w:val="24"/>
          <w:szCs w:val="24"/>
        </w:rPr>
        <w:t xml:space="preserve">........ </w:t>
      </w:r>
      <w:r w:rsidR="00A95A86">
        <w:rPr>
          <w:rFonts w:ascii="Arial" w:hAnsi="Arial" w:cs="Arial"/>
          <w:sz w:val="24"/>
          <w:szCs w:val="24"/>
        </w:rPr>
        <w:t>3</w:t>
      </w:r>
    </w:p>
    <w:p w14:paraId="4B0E8771" w14:textId="3D3D77B1" w:rsidR="00955697" w:rsidRDefault="00955697" w:rsidP="005432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0E7">
        <w:rPr>
          <w:rFonts w:ascii="Arial" w:hAnsi="Arial" w:cs="Arial"/>
          <w:sz w:val="24"/>
          <w:szCs w:val="24"/>
        </w:rPr>
        <w:t xml:space="preserve">2. </w:t>
      </w:r>
      <w:r w:rsidR="00D308AD">
        <w:rPr>
          <w:rFonts w:ascii="Arial" w:hAnsi="Arial" w:cs="Arial"/>
          <w:sz w:val="24"/>
          <w:szCs w:val="24"/>
        </w:rPr>
        <w:t>Apresentação</w:t>
      </w:r>
      <w:r w:rsidR="00ED602F">
        <w:rPr>
          <w:rFonts w:ascii="Arial" w:hAnsi="Arial" w:cs="Arial"/>
          <w:sz w:val="24"/>
          <w:szCs w:val="24"/>
        </w:rPr>
        <w:t xml:space="preserve"> do Vídeo 1 </w:t>
      </w:r>
      <w:r w:rsidR="0062638A">
        <w:rPr>
          <w:rFonts w:ascii="Arial" w:hAnsi="Arial" w:cs="Arial"/>
          <w:sz w:val="24"/>
          <w:szCs w:val="24"/>
        </w:rPr>
        <w:t>.</w:t>
      </w:r>
      <w:r w:rsidR="00ED602F">
        <w:rPr>
          <w:rFonts w:ascii="Arial" w:hAnsi="Arial" w:cs="Arial"/>
          <w:sz w:val="24"/>
          <w:szCs w:val="24"/>
        </w:rPr>
        <w:t>..........</w:t>
      </w:r>
      <w:r w:rsidR="00D308AD">
        <w:rPr>
          <w:rFonts w:ascii="Arial" w:hAnsi="Arial" w:cs="Arial"/>
          <w:sz w:val="24"/>
          <w:szCs w:val="24"/>
        </w:rPr>
        <w:t>.......................</w:t>
      </w:r>
      <w:r w:rsidRPr="00E840E7">
        <w:rPr>
          <w:rFonts w:ascii="Arial" w:hAnsi="Arial" w:cs="Arial"/>
          <w:sz w:val="24"/>
          <w:szCs w:val="24"/>
        </w:rPr>
        <w:t>..</w:t>
      </w:r>
      <w:r w:rsidR="00014E4F">
        <w:rPr>
          <w:rFonts w:ascii="Arial" w:hAnsi="Arial" w:cs="Arial"/>
          <w:sz w:val="24"/>
          <w:szCs w:val="24"/>
        </w:rPr>
        <w:t>..</w:t>
      </w:r>
      <w:r w:rsidR="003A0E28">
        <w:rPr>
          <w:rFonts w:ascii="Arial" w:hAnsi="Arial" w:cs="Arial"/>
          <w:sz w:val="24"/>
          <w:szCs w:val="24"/>
        </w:rPr>
        <w:t>...............</w:t>
      </w:r>
      <w:r w:rsidRPr="00E840E7">
        <w:rPr>
          <w:rFonts w:ascii="Arial" w:hAnsi="Arial" w:cs="Arial"/>
          <w:sz w:val="24"/>
          <w:szCs w:val="24"/>
        </w:rPr>
        <w:t>.......................</w:t>
      </w:r>
      <w:r w:rsidR="00904730" w:rsidRPr="00E840E7">
        <w:rPr>
          <w:rFonts w:ascii="Arial" w:hAnsi="Arial" w:cs="Arial"/>
          <w:sz w:val="24"/>
          <w:szCs w:val="24"/>
        </w:rPr>
        <w:t>........</w:t>
      </w:r>
      <w:r w:rsidRPr="00E840E7">
        <w:rPr>
          <w:rFonts w:ascii="Arial" w:hAnsi="Arial" w:cs="Arial"/>
          <w:sz w:val="24"/>
          <w:szCs w:val="24"/>
        </w:rPr>
        <w:t xml:space="preserve">. </w:t>
      </w:r>
      <w:r w:rsidR="00A95A86">
        <w:rPr>
          <w:rFonts w:ascii="Arial" w:hAnsi="Arial" w:cs="Arial"/>
          <w:sz w:val="24"/>
          <w:szCs w:val="24"/>
        </w:rPr>
        <w:t>4</w:t>
      </w:r>
    </w:p>
    <w:p w14:paraId="26CCB194" w14:textId="1DDF3CBD" w:rsidR="001F5D92" w:rsidRDefault="001F5D92" w:rsidP="001F5D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08AD">
        <w:rPr>
          <w:rFonts w:ascii="Arial" w:hAnsi="Arial" w:cs="Arial"/>
          <w:sz w:val="24"/>
          <w:szCs w:val="24"/>
        </w:rPr>
        <w:t>Apresentação</w:t>
      </w:r>
      <w:r>
        <w:rPr>
          <w:rFonts w:ascii="Arial" w:hAnsi="Arial" w:cs="Arial"/>
          <w:sz w:val="24"/>
          <w:szCs w:val="24"/>
        </w:rPr>
        <w:t xml:space="preserve"> do Vídeo 2 ...........</w:t>
      </w:r>
      <w:r w:rsidR="00D308AD">
        <w:rPr>
          <w:rFonts w:ascii="Arial" w:hAnsi="Arial" w:cs="Arial"/>
          <w:sz w:val="24"/>
          <w:szCs w:val="24"/>
        </w:rPr>
        <w:t>.............................</w:t>
      </w:r>
      <w:r w:rsidR="003A0E28">
        <w:rPr>
          <w:rFonts w:ascii="Arial" w:hAnsi="Arial" w:cs="Arial"/>
          <w:sz w:val="24"/>
          <w:szCs w:val="24"/>
        </w:rPr>
        <w:t>.......................</w:t>
      </w:r>
      <w:r w:rsidRPr="00E840E7">
        <w:rPr>
          <w:rFonts w:ascii="Arial" w:hAnsi="Arial" w:cs="Arial"/>
          <w:sz w:val="24"/>
          <w:szCs w:val="24"/>
        </w:rPr>
        <w:t xml:space="preserve">...................... </w:t>
      </w:r>
      <w:r w:rsidR="009D363B">
        <w:rPr>
          <w:rFonts w:ascii="Arial" w:hAnsi="Arial" w:cs="Arial"/>
          <w:sz w:val="24"/>
          <w:szCs w:val="24"/>
        </w:rPr>
        <w:t>5</w:t>
      </w:r>
    </w:p>
    <w:p w14:paraId="7AF210E8" w14:textId="47021D80" w:rsidR="00543273" w:rsidRPr="00E840E7" w:rsidRDefault="00543273" w:rsidP="001F5D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Apresentação do Vídeo 3 ...............................................................</w:t>
      </w:r>
      <w:r w:rsidRPr="00E840E7">
        <w:rPr>
          <w:rFonts w:ascii="Arial" w:hAnsi="Arial" w:cs="Arial"/>
          <w:sz w:val="24"/>
          <w:szCs w:val="24"/>
        </w:rPr>
        <w:t xml:space="preserve">...................... </w:t>
      </w:r>
      <w:r w:rsidR="0073177F">
        <w:rPr>
          <w:rFonts w:ascii="Arial" w:hAnsi="Arial" w:cs="Arial"/>
          <w:sz w:val="24"/>
          <w:szCs w:val="24"/>
        </w:rPr>
        <w:t>7</w:t>
      </w:r>
    </w:p>
    <w:p w14:paraId="794F6DA5" w14:textId="27F63FB0" w:rsidR="00955697" w:rsidRPr="00E840E7" w:rsidRDefault="001F5D92" w:rsidP="00EC1D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253DE">
        <w:rPr>
          <w:rFonts w:ascii="Arial" w:hAnsi="Arial" w:cs="Arial"/>
          <w:sz w:val="24"/>
          <w:szCs w:val="24"/>
        </w:rPr>
        <w:t>Anexos</w:t>
      </w:r>
      <w:r>
        <w:rPr>
          <w:rFonts w:ascii="Arial" w:hAnsi="Arial" w:cs="Arial"/>
          <w:sz w:val="24"/>
          <w:szCs w:val="24"/>
        </w:rPr>
        <w:t xml:space="preserve"> </w:t>
      </w:r>
      <w:r w:rsidR="001253DE"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>...........</w:t>
      </w:r>
      <w:r w:rsidR="009D363B">
        <w:rPr>
          <w:rFonts w:ascii="Arial" w:hAnsi="Arial" w:cs="Arial"/>
          <w:sz w:val="24"/>
          <w:szCs w:val="24"/>
        </w:rPr>
        <w:t>............................</w:t>
      </w:r>
      <w:r w:rsidRPr="00E840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 w:rsidR="003A0E28">
        <w:rPr>
          <w:rFonts w:ascii="Arial" w:hAnsi="Arial" w:cs="Arial"/>
          <w:sz w:val="24"/>
          <w:szCs w:val="24"/>
        </w:rPr>
        <w:t>.....</w:t>
      </w:r>
      <w:r w:rsidRPr="00E840E7">
        <w:rPr>
          <w:rFonts w:ascii="Arial" w:hAnsi="Arial" w:cs="Arial"/>
          <w:sz w:val="24"/>
          <w:szCs w:val="24"/>
        </w:rPr>
        <w:t xml:space="preserve">.......................................... </w:t>
      </w:r>
      <w:r w:rsidR="0073177F">
        <w:rPr>
          <w:rFonts w:ascii="Arial" w:hAnsi="Arial" w:cs="Arial"/>
          <w:sz w:val="24"/>
          <w:szCs w:val="24"/>
        </w:rPr>
        <w:t>8</w:t>
      </w:r>
    </w:p>
    <w:p w14:paraId="48D14CFB" w14:textId="77777777" w:rsidR="00A95A86" w:rsidRDefault="00A95A86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D37903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D654CF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91FB81" w14:textId="77777777" w:rsidR="0050507F" w:rsidRDefault="0050507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80789E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BF56C5" w14:textId="77777777" w:rsidR="00EC1DEA" w:rsidRDefault="00EC1DEA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A02323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70B21B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6D9F15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F54882" w14:textId="77777777" w:rsidR="00EE7093" w:rsidRDefault="00EE7093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FE9CBE" w14:textId="77777777" w:rsidR="001F5D92" w:rsidRDefault="001F5D92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CFEAA2" w14:textId="77777777" w:rsidR="001F5D92" w:rsidRDefault="001F5D92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6B19B0" w14:textId="77777777" w:rsidR="00014E4F" w:rsidRDefault="00014E4F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FC7D44" w14:textId="77777777" w:rsidR="00543273" w:rsidRDefault="00543273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A25C0A" w14:textId="77777777" w:rsidR="00705A68" w:rsidRPr="00A95A86" w:rsidRDefault="00705A68" w:rsidP="00A95A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8532B4" w14:textId="77777777" w:rsidR="006B2F5F" w:rsidRPr="00E840E7" w:rsidRDefault="004E72C5" w:rsidP="00033EF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840E7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14:paraId="2C6E28B1" w14:textId="77777777" w:rsidR="004C43E5" w:rsidRDefault="004C43E5" w:rsidP="007A1FE6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502176E5" w14:textId="3A28D832" w:rsidR="00A266B3" w:rsidRDefault="00A266B3" w:rsidP="00A266B3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relatório refere-se à </w:t>
      </w:r>
      <w:r w:rsidR="008049A6">
        <w:rPr>
          <w:rFonts w:ascii="Arial" w:hAnsi="Arial" w:cs="Arial"/>
          <w:sz w:val="24"/>
          <w:szCs w:val="24"/>
        </w:rPr>
        <w:t xml:space="preserve">apresentação de </w:t>
      </w:r>
      <w:r w:rsidR="0074315D">
        <w:rPr>
          <w:rFonts w:ascii="Arial" w:hAnsi="Arial" w:cs="Arial"/>
          <w:sz w:val="24"/>
          <w:szCs w:val="24"/>
        </w:rPr>
        <w:t>três</w:t>
      </w:r>
      <w:r w:rsidR="008049A6">
        <w:rPr>
          <w:rFonts w:ascii="Arial" w:hAnsi="Arial" w:cs="Arial"/>
          <w:sz w:val="24"/>
          <w:szCs w:val="24"/>
        </w:rPr>
        <w:t xml:space="preserve"> minidocumentários/</w:t>
      </w:r>
      <w:r>
        <w:rPr>
          <w:rFonts w:ascii="Arial" w:hAnsi="Arial" w:cs="Arial"/>
          <w:sz w:val="24"/>
          <w:szCs w:val="24"/>
        </w:rPr>
        <w:t xml:space="preserve"> </w:t>
      </w:r>
      <w:r w:rsidR="008049A6">
        <w:rPr>
          <w:rFonts w:ascii="Arial" w:hAnsi="Arial" w:cs="Arial"/>
          <w:sz w:val="24"/>
          <w:szCs w:val="24"/>
        </w:rPr>
        <w:t>vídeos sobre as ações e atividades decorrentes da implementação do Protocolo de Montreal no Brasil</w:t>
      </w:r>
      <w:r>
        <w:rPr>
          <w:rFonts w:ascii="Arial" w:hAnsi="Arial" w:cs="Arial"/>
          <w:sz w:val="24"/>
          <w:szCs w:val="24"/>
        </w:rPr>
        <w:t xml:space="preserve">, </w:t>
      </w:r>
      <w:r w:rsidR="008F56EE">
        <w:rPr>
          <w:rFonts w:ascii="Arial" w:hAnsi="Arial" w:cs="Arial"/>
          <w:sz w:val="24"/>
          <w:szCs w:val="24"/>
        </w:rPr>
        <w:t>conforme lista especificada n</w:t>
      </w:r>
      <w:r>
        <w:rPr>
          <w:rFonts w:ascii="Arial" w:hAnsi="Arial" w:cs="Arial"/>
          <w:sz w:val="24"/>
          <w:szCs w:val="24"/>
        </w:rPr>
        <w:t xml:space="preserve">o Produto </w:t>
      </w:r>
      <w:r w:rsidR="0074315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a</w:t>
      </w:r>
      <w:r w:rsidR="008F56EE">
        <w:rPr>
          <w:rFonts w:ascii="Arial" w:hAnsi="Arial" w:cs="Arial"/>
          <w:sz w:val="24"/>
          <w:szCs w:val="24"/>
        </w:rPr>
        <w:t>, e acrescida pelo Produto 3a</w:t>
      </w:r>
      <w:r>
        <w:rPr>
          <w:rFonts w:ascii="Arial" w:hAnsi="Arial" w:cs="Arial"/>
          <w:sz w:val="24"/>
          <w:szCs w:val="24"/>
        </w:rPr>
        <w:t xml:space="preserve"> deste contrato de Consultoria de Comunicação junto ao Programa das Nações Unidas para o Desenvolvimento (PNUD)</w:t>
      </w:r>
      <w:r w:rsidR="00004E86">
        <w:rPr>
          <w:rFonts w:ascii="Arial" w:hAnsi="Arial" w:cs="Arial"/>
          <w:sz w:val="24"/>
          <w:szCs w:val="24"/>
        </w:rPr>
        <w:t xml:space="preserve">. </w:t>
      </w:r>
    </w:p>
    <w:p w14:paraId="5D018479" w14:textId="4BFAC98F" w:rsidR="0074315D" w:rsidRDefault="0074315D" w:rsidP="00A266B3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orientação da equipe do Ministério do Meio Ambiente (MMA), coordenadora do Programa Brasileiro de Eliminação dos HCFCs (PBH), em conjunto com a equipe do PNUD, foi solicitada a realização de três vídeos por ocasião do Dia Internacional para a Preservação da Camada de Ozônio, celebrado em 16 de setembro.</w:t>
      </w:r>
    </w:p>
    <w:p w14:paraId="11664A92" w14:textId="1D0E7131" w:rsidR="0074315D" w:rsidRDefault="0074315D" w:rsidP="0074315D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Dessa forma, além de contemplar o planejamento estabelecido pelo Roteiro e Estratégia constante do Produto 2a, um dos vídeos aqui apresentados refere-se também a uma versão adaptada do roteiro inicial proposto no item 4 do Produto 3a, incluído como vídeo adicional por demanda da equipe do MMA.  </w:t>
      </w:r>
    </w:p>
    <w:p w14:paraId="7645764E" w14:textId="77777777" w:rsidR="0074315D" w:rsidRDefault="0074315D" w:rsidP="0074315D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serviço resultante contempla, assim, </w:t>
      </w:r>
      <w:r w:rsidR="0034375C">
        <w:rPr>
          <w:rFonts w:ascii="Arial" w:hAnsi="Arial" w:cs="Arial"/>
          <w:sz w:val="24"/>
          <w:szCs w:val="24"/>
        </w:rPr>
        <w:t>a</w:t>
      </w:r>
      <w:r w:rsidR="009E3704">
        <w:rPr>
          <w:rFonts w:ascii="Arial" w:hAnsi="Arial" w:cs="Arial"/>
          <w:sz w:val="24"/>
          <w:szCs w:val="24"/>
        </w:rPr>
        <w:t xml:space="preserve"> captação de imagens das atividades </w:t>
      </w:r>
      <w:r w:rsidR="00D423BA" w:rsidRPr="00D423BA">
        <w:rPr>
          <w:rFonts w:ascii="Arial" w:hAnsi="Arial" w:cs="Arial"/>
          <w:sz w:val="24"/>
          <w:szCs w:val="24"/>
        </w:rPr>
        <w:t>e resu</w:t>
      </w:r>
      <w:r w:rsidR="00D423BA">
        <w:rPr>
          <w:rFonts w:ascii="Arial" w:hAnsi="Arial" w:cs="Arial"/>
          <w:sz w:val="24"/>
          <w:szCs w:val="24"/>
        </w:rPr>
        <w:t>ltados auferidos pelos projetos</w:t>
      </w:r>
      <w:r w:rsidR="00E652E9">
        <w:rPr>
          <w:rFonts w:ascii="Arial" w:hAnsi="Arial" w:cs="Arial"/>
          <w:sz w:val="24"/>
          <w:szCs w:val="24"/>
        </w:rPr>
        <w:t xml:space="preserve"> e</w:t>
      </w:r>
      <w:r w:rsidR="00D423BA">
        <w:rPr>
          <w:rFonts w:ascii="Arial" w:hAnsi="Arial" w:cs="Arial"/>
          <w:sz w:val="24"/>
          <w:szCs w:val="24"/>
        </w:rPr>
        <w:t xml:space="preserve"> </w:t>
      </w:r>
      <w:r w:rsidR="0034375C">
        <w:rPr>
          <w:rFonts w:ascii="Arial" w:hAnsi="Arial" w:cs="Arial"/>
          <w:sz w:val="24"/>
          <w:szCs w:val="24"/>
        </w:rPr>
        <w:t>inclui</w:t>
      </w:r>
      <w:r w:rsidR="009E3704">
        <w:rPr>
          <w:rFonts w:ascii="Arial" w:hAnsi="Arial" w:cs="Arial"/>
          <w:sz w:val="24"/>
          <w:szCs w:val="24"/>
        </w:rPr>
        <w:t xml:space="preserve"> entrevistas com </w:t>
      </w:r>
      <w:r w:rsidR="00E652E9">
        <w:rPr>
          <w:rFonts w:ascii="Arial" w:hAnsi="Arial" w:cs="Arial"/>
          <w:sz w:val="24"/>
          <w:szCs w:val="24"/>
        </w:rPr>
        <w:t xml:space="preserve">as </w:t>
      </w:r>
      <w:r w:rsidR="009E3704">
        <w:rPr>
          <w:rFonts w:ascii="Arial" w:hAnsi="Arial" w:cs="Arial"/>
          <w:sz w:val="24"/>
          <w:szCs w:val="24"/>
        </w:rPr>
        <w:t xml:space="preserve">partes interessadas </w:t>
      </w:r>
      <w:r w:rsidR="00E652E9">
        <w:rPr>
          <w:rFonts w:ascii="Arial" w:hAnsi="Arial" w:cs="Arial"/>
          <w:sz w:val="24"/>
          <w:szCs w:val="24"/>
        </w:rPr>
        <w:t xml:space="preserve">e </w:t>
      </w:r>
      <w:r w:rsidR="009E3704">
        <w:rPr>
          <w:rFonts w:ascii="Arial" w:hAnsi="Arial" w:cs="Arial"/>
          <w:sz w:val="24"/>
          <w:szCs w:val="24"/>
        </w:rPr>
        <w:t xml:space="preserve">indicadas pelas equipes </w:t>
      </w:r>
      <w:r w:rsidR="00D423BA">
        <w:rPr>
          <w:rFonts w:ascii="Arial" w:hAnsi="Arial" w:cs="Arial"/>
          <w:sz w:val="24"/>
          <w:szCs w:val="24"/>
        </w:rPr>
        <w:t>responsáveis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9967BAA" w14:textId="0C335EF5" w:rsidR="009E3704" w:rsidRDefault="0074315D" w:rsidP="0074315D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ressaltar que, além dos materiais já produzidos anteriormente, os vídeos incluíram a captação de entrevistas de maneira remota, por meio de envios de depoimentos e gravação de videoconferências, em virtude das limitações de deslocamento decorrentes da pandemia do novo coronavírus.</w:t>
      </w:r>
    </w:p>
    <w:p w14:paraId="0EE8989C" w14:textId="77777777" w:rsidR="0074315D" w:rsidRDefault="0074315D" w:rsidP="0074315D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29CE9F04" w14:textId="77777777" w:rsidR="0074315D" w:rsidRDefault="0074315D" w:rsidP="0074315D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05D24F5E" w14:textId="77777777" w:rsidR="00B16224" w:rsidRDefault="00B16224" w:rsidP="009217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542AD9" w14:textId="77777777" w:rsidR="003A0E28" w:rsidRPr="00E840E7" w:rsidRDefault="003A0E28" w:rsidP="009217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7D6A8A" w14:textId="7036C0DB" w:rsidR="004E72C5" w:rsidRPr="00E840E7" w:rsidRDefault="00D308AD" w:rsidP="00033EF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Apresentação</w:t>
      </w:r>
      <w:r w:rsidR="00921775">
        <w:rPr>
          <w:rFonts w:ascii="Arial" w:hAnsi="Arial" w:cs="Arial"/>
          <w:b/>
          <w:sz w:val="24"/>
          <w:szCs w:val="24"/>
        </w:rPr>
        <w:t xml:space="preserve"> do Vídeo 1</w:t>
      </w:r>
    </w:p>
    <w:p w14:paraId="163FC4FF" w14:textId="71D30FBD" w:rsidR="00711888" w:rsidRDefault="00711888" w:rsidP="00D05361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76B73743" w14:textId="3E23E083" w:rsidR="0074315D" w:rsidRDefault="00B16224" w:rsidP="00B162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vídeo refere-se ao</w:t>
      </w:r>
      <w:r w:rsidR="0074315D">
        <w:rPr>
          <w:rFonts w:ascii="Arial" w:hAnsi="Arial" w:cs="Arial"/>
          <w:sz w:val="24"/>
          <w:szCs w:val="24"/>
        </w:rPr>
        <w:t xml:space="preserve">s resultados alcançados junto ao setor de espumas de poliuretano, componente do PBH </w:t>
      </w:r>
      <w:r w:rsidR="00244F5E">
        <w:rPr>
          <w:rFonts w:ascii="Arial" w:hAnsi="Arial" w:cs="Arial"/>
          <w:sz w:val="24"/>
          <w:szCs w:val="24"/>
        </w:rPr>
        <w:t>implementado</w:t>
      </w:r>
      <w:r w:rsidR="0074315D">
        <w:rPr>
          <w:rFonts w:ascii="Arial" w:hAnsi="Arial" w:cs="Arial"/>
          <w:sz w:val="24"/>
          <w:szCs w:val="24"/>
        </w:rPr>
        <w:t xml:space="preserve"> pelo PNUD. </w:t>
      </w:r>
      <w:r w:rsidR="00A31589">
        <w:rPr>
          <w:rFonts w:ascii="Arial" w:hAnsi="Arial" w:cs="Arial"/>
          <w:sz w:val="24"/>
          <w:szCs w:val="24"/>
        </w:rPr>
        <w:t xml:space="preserve">Foram usadas imagens de arquivo capturadas em empresas visitadas </w:t>
      </w:r>
      <w:r w:rsidR="008F56EE">
        <w:rPr>
          <w:rFonts w:ascii="Arial" w:hAnsi="Arial" w:cs="Arial"/>
          <w:sz w:val="24"/>
          <w:szCs w:val="24"/>
        </w:rPr>
        <w:t>anteriormente</w:t>
      </w:r>
      <w:r w:rsidR="00A31589">
        <w:rPr>
          <w:rFonts w:ascii="Arial" w:hAnsi="Arial" w:cs="Arial"/>
          <w:sz w:val="24"/>
          <w:szCs w:val="24"/>
        </w:rPr>
        <w:t>, com o objetivo de ilustrar a narrativa e servir como apoio para as legendas informativ</w:t>
      </w:r>
      <w:r w:rsidR="008F56EE">
        <w:rPr>
          <w:rFonts w:ascii="Arial" w:hAnsi="Arial" w:cs="Arial"/>
          <w:sz w:val="24"/>
          <w:szCs w:val="24"/>
        </w:rPr>
        <w:t>a</w:t>
      </w:r>
      <w:r w:rsidR="00A31589">
        <w:rPr>
          <w:rFonts w:ascii="Arial" w:hAnsi="Arial" w:cs="Arial"/>
          <w:sz w:val="24"/>
          <w:szCs w:val="24"/>
        </w:rPr>
        <w:t>s.</w:t>
      </w:r>
    </w:p>
    <w:p w14:paraId="641A51A0" w14:textId="05B80E06" w:rsidR="00A31589" w:rsidRDefault="00A31589" w:rsidP="00B1622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depoimentos foram solicitados pelo PNUD, por meio eletrônico, e enviados por representantes das empresas beneficiárias. Ao todo, quatro empresas enviaram os depoimentos, a saber: </w:t>
      </w:r>
      <w:proofErr w:type="spellStart"/>
      <w:r>
        <w:rPr>
          <w:rFonts w:ascii="Arial" w:hAnsi="Arial" w:cs="Arial"/>
          <w:sz w:val="24"/>
          <w:szCs w:val="24"/>
        </w:rPr>
        <w:t>Univar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Purcom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Gelopar</w:t>
      </w:r>
      <w:proofErr w:type="spellEnd"/>
      <w:r>
        <w:rPr>
          <w:rFonts w:ascii="Arial" w:hAnsi="Arial" w:cs="Arial"/>
          <w:sz w:val="24"/>
          <w:szCs w:val="24"/>
        </w:rPr>
        <w:t xml:space="preserve"> e Niju. </w:t>
      </w:r>
    </w:p>
    <w:p w14:paraId="68C05F6E" w14:textId="6E327E55" w:rsidR="00A31589" w:rsidRDefault="00A31589" w:rsidP="00A3158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vídeo </w:t>
      </w:r>
      <w:r w:rsidR="00E264B8">
        <w:rPr>
          <w:rFonts w:ascii="Arial" w:hAnsi="Arial" w:cs="Arial"/>
          <w:sz w:val="24"/>
          <w:szCs w:val="24"/>
        </w:rPr>
        <w:t xml:space="preserve">de 4 minutos e 12 segundos </w:t>
      </w:r>
      <w:r>
        <w:rPr>
          <w:rFonts w:ascii="Arial" w:hAnsi="Arial" w:cs="Arial"/>
          <w:sz w:val="24"/>
          <w:szCs w:val="24"/>
        </w:rPr>
        <w:t xml:space="preserve">foi publicado no canal </w:t>
      </w:r>
      <w:r w:rsidRPr="00A31589">
        <w:rPr>
          <w:rFonts w:ascii="Arial" w:hAnsi="Arial" w:cs="Arial"/>
          <w:i/>
          <w:sz w:val="24"/>
          <w:szCs w:val="24"/>
        </w:rPr>
        <w:t xml:space="preserve">Protocolo de Montreal Brasil </w:t>
      </w:r>
      <w:r>
        <w:rPr>
          <w:rFonts w:ascii="Arial" w:hAnsi="Arial" w:cs="Arial"/>
          <w:sz w:val="24"/>
          <w:szCs w:val="24"/>
        </w:rPr>
        <w:t>incialmente em 17 de setembro de 2020, após análise e ajustes solicitados pelas equipes do MMA e PNUD. Diante de análise posterior por parte da Assessoria de Comunicação do PNUD,</w:t>
      </w:r>
      <w:r w:rsidR="004545E8">
        <w:rPr>
          <w:rFonts w:ascii="Arial" w:hAnsi="Arial" w:cs="Arial"/>
          <w:sz w:val="24"/>
          <w:szCs w:val="24"/>
        </w:rPr>
        <w:t xml:space="preserve"> que sugeriu deixar a tela referente aos ODS disponível por alguns segundos adicionais, de modo ao telespectador ter maior tempo para assimilar a informação sobre cada um dos seis ODS informados, </w:t>
      </w:r>
      <w:r>
        <w:rPr>
          <w:rFonts w:ascii="Arial" w:hAnsi="Arial" w:cs="Arial"/>
          <w:sz w:val="24"/>
          <w:szCs w:val="24"/>
        </w:rPr>
        <w:t xml:space="preserve">uma nova versão ajustada do vídeo foi publicada no dia 23 de setembro. Atualmente, conta com 53 visualizações. </w:t>
      </w:r>
    </w:p>
    <w:p w14:paraId="763E2F28" w14:textId="222573DF" w:rsidR="00D75EE9" w:rsidRDefault="00224586" w:rsidP="00354F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85888" behindDoc="0" locked="0" layoutInCell="1" allowOverlap="1" wp14:anchorId="05973900" wp14:editId="494A6399">
            <wp:simplePos x="0" y="0"/>
            <wp:positionH relativeFrom="margin">
              <wp:posOffset>29845</wp:posOffset>
            </wp:positionH>
            <wp:positionV relativeFrom="margin">
              <wp:posOffset>5006975</wp:posOffset>
            </wp:positionV>
            <wp:extent cx="3140075" cy="1765300"/>
            <wp:effectExtent l="0" t="0" r="3175" b="635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video1-5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589" w:rsidRPr="00A31589">
        <w:rPr>
          <w:rFonts w:ascii="Arial" w:hAnsi="Arial" w:cs="Arial"/>
          <w:b/>
          <w:sz w:val="24"/>
          <w:szCs w:val="24"/>
        </w:rPr>
        <w:t>Título:</w:t>
      </w:r>
      <w:r w:rsidR="00A31589">
        <w:rPr>
          <w:rFonts w:ascii="Arial" w:hAnsi="Arial" w:cs="Arial"/>
          <w:sz w:val="24"/>
          <w:szCs w:val="24"/>
        </w:rPr>
        <w:t xml:space="preserve"> </w:t>
      </w:r>
      <w:r w:rsidR="00A31589" w:rsidRPr="00A31589">
        <w:rPr>
          <w:rFonts w:ascii="Arial" w:hAnsi="Arial" w:cs="Arial"/>
          <w:sz w:val="24"/>
          <w:szCs w:val="24"/>
        </w:rPr>
        <w:t>Indústria Sustentável: Setor de espumas protegendo a Camada de Ozônio</w:t>
      </w:r>
    </w:p>
    <w:p w14:paraId="5C6960F5" w14:textId="15D23860" w:rsidR="00A31589" w:rsidRDefault="00A31589" w:rsidP="00354F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589">
        <w:rPr>
          <w:rFonts w:ascii="Arial" w:hAnsi="Arial" w:cs="Arial"/>
          <w:b/>
          <w:sz w:val="24"/>
          <w:szCs w:val="24"/>
        </w:rPr>
        <w:t>Descrição:</w:t>
      </w:r>
      <w:r>
        <w:rPr>
          <w:rFonts w:ascii="Arial" w:hAnsi="Arial" w:cs="Arial"/>
          <w:sz w:val="24"/>
          <w:szCs w:val="24"/>
        </w:rPr>
        <w:t xml:space="preserve"> </w:t>
      </w:r>
      <w:r w:rsidRPr="00A31589">
        <w:rPr>
          <w:rFonts w:ascii="Arial" w:hAnsi="Arial" w:cs="Arial"/>
          <w:sz w:val="24"/>
          <w:szCs w:val="24"/>
        </w:rPr>
        <w:t>Encerramento da Etapa 1 do Programa Brasileiro de Eliminação dos HCFCs (PBH) para as empresas do setor de espumas de poliuretano, coordenado pelo Ministério do Meio Ambiente (MMA) e implementado pelo Programa das Nações Unidas para o Desenvolvimento (PNUD).</w:t>
      </w:r>
    </w:p>
    <w:p w14:paraId="64EBB9B6" w14:textId="19B310C6" w:rsidR="00A31589" w:rsidRDefault="00A31589" w:rsidP="00354F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1589">
        <w:rPr>
          <w:rFonts w:ascii="Arial" w:hAnsi="Arial" w:cs="Arial"/>
          <w:b/>
          <w:sz w:val="24"/>
          <w:szCs w:val="24"/>
        </w:rPr>
        <w:t xml:space="preserve">Link: </w:t>
      </w:r>
      <w:hyperlink r:id="rId18" w:history="1">
        <w:r w:rsidRPr="00D759E8">
          <w:rPr>
            <w:rStyle w:val="Hiperlink"/>
            <w:rFonts w:ascii="Arial" w:hAnsi="Arial" w:cs="Arial"/>
            <w:sz w:val="24"/>
            <w:szCs w:val="24"/>
          </w:rPr>
          <w:t>https://youtu.be/d9_GuSil2oI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9B0DA06" w14:textId="77777777" w:rsidR="008F56EE" w:rsidRDefault="008F56EE" w:rsidP="009E4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929DE1" w14:textId="0F1A4877" w:rsidR="009C4D08" w:rsidRPr="00E840E7" w:rsidRDefault="00D308AD" w:rsidP="009C4D08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Apresentação</w:t>
      </w:r>
      <w:r w:rsidR="009C4D08">
        <w:rPr>
          <w:rFonts w:ascii="Arial" w:hAnsi="Arial" w:cs="Arial"/>
          <w:b/>
          <w:sz w:val="24"/>
          <w:szCs w:val="24"/>
        </w:rPr>
        <w:t xml:space="preserve"> do Vídeo 2</w:t>
      </w:r>
    </w:p>
    <w:p w14:paraId="42BFABA9" w14:textId="7BE3ABEA" w:rsidR="009C4D08" w:rsidRDefault="009C4D08" w:rsidP="009C4D08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73A2DA26" w14:textId="0CCD81AF" w:rsidR="003A0E28" w:rsidRDefault="003A0E28" w:rsidP="003A0E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segundo vídeo apresentado neste relatório refere-se </w:t>
      </w:r>
      <w:r w:rsidR="00E264B8">
        <w:rPr>
          <w:rFonts w:ascii="Arial" w:hAnsi="Arial" w:cs="Arial"/>
          <w:sz w:val="24"/>
          <w:szCs w:val="24"/>
        </w:rPr>
        <w:t xml:space="preserve">ao encerramento da Etapa 1 do PBH, que envolve tanto o setor de espumas de poliuretano quanto o setor de serviços. Para este vídeo, foram usados depoimentos e imagens de arquivo, gravados anteriormente com representantes de ambos os setores. </w:t>
      </w:r>
    </w:p>
    <w:p w14:paraId="0D04C822" w14:textId="2091DD88" w:rsidR="00125509" w:rsidRDefault="0098521E" w:rsidP="003A0E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base inicial para este vídeo, foi </w:t>
      </w:r>
      <w:r w:rsidR="008F56EE">
        <w:rPr>
          <w:rFonts w:ascii="Arial" w:hAnsi="Arial" w:cs="Arial"/>
          <w:sz w:val="24"/>
          <w:szCs w:val="24"/>
        </w:rPr>
        <w:t>usado o roteiro</w:t>
      </w:r>
      <w:r>
        <w:rPr>
          <w:rFonts w:ascii="Arial" w:hAnsi="Arial" w:cs="Arial"/>
          <w:sz w:val="24"/>
          <w:szCs w:val="24"/>
        </w:rPr>
        <w:t xml:space="preserve"> constante do item 4 do Produto 3a, </w:t>
      </w:r>
      <w:r w:rsidR="008F56EE">
        <w:rPr>
          <w:rFonts w:ascii="Arial" w:hAnsi="Arial" w:cs="Arial"/>
          <w:sz w:val="24"/>
          <w:szCs w:val="24"/>
        </w:rPr>
        <w:t xml:space="preserve">cuja elaboração foi </w:t>
      </w:r>
      <w:r>
        <w:rPr>
          <w:rFonts w:ascii="Arial" w:hAnsi="Arial" w:cs="Arial"/>
          <w:sz w:val="24"/>
          <w:szCs w:val="24"/>
        </w:rPr>
        <w:t>solicitad</w:t>
      </w:r>
      <w:r w:rsidR="008F56E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em 19 de maio de 2020 pela equipe do MMA</w:t>
      </w:r>
      <w:r w:rsidR="00896657">
        <w:rPr>
          <w:rFonts w:ascii="Arial" w:hAnsi="Arial" w:cs="Arial"/>
          <w:sz w:val="24"/>
          <w:szCs w:val="24"/>
        </w:rPr>
        <w:t xml:space="preserve">, a ser </w:t>
      </w:r>
      <w:r w:rsidR="00C401BD">
        <w:rPr>
          <w:rFonts w:ascii="Arial" w:hAnsi="Arial" w:cs="Arial"/>
          <w:sz w:val="24"/>
          <w:szCs w:val="24"/>
        </w:rPr>
        <w:t>produzido</w:t>
      </w:r>
      <w:r w:rsidR="00896657">
        <w:rPr>
          <w:rFonts w:ascii="Arial" w:hAnsi="Arial" w:cs="Arial"/>
          <w:sz w:val="24"/>
          <w:szCs w:val="24"/>
        </w:rPr>
        <w:t xml:space="preserve"> em conjunto com a Assessoria de Comunicação do referido órgão</w:t>
      </w:r>
      <w:r>
        <w:rPr>
          <w:rFonts w:ascii="Arial" w:hAnsi="Arial" w:cs="Arial"/>
          <w:sz w:val="24"/>
          <w:szCs w:val="24"/>
        </w:rPr>
        <w:t>. Por necessidade informada posteriormente pelo MMA</w:t>
      </w:r>
      <w:r w:rsidR="001261C7">
        <w:rPr>
          <w:rFonts w:ascii="Arial" w:hAnsi="Arial" w:cs="Arial"/>
          <w:sz w:val="24"/>
          <w:szCs w:val="24"/>
        </w:rPr>
        <w:t xml:space="preserve"> em virtude da celebração do Dia Internacional para a Preservação da Camada de Ozônio</w:t>
      </w:r>
      <w:r>
        <w:rPr>
          <w:rFonts w:ascii="Arial" w:hAnsi="Arial" w:cs="Arial"/>
          <w:sz w:val="24"/>
          <w:szCs w:val="24"/>
        </w:rPr>
        <w:t>, o roteiro anterior foi adaptado e aprovado pelas equipes</w:t>
      </w:r>
      <w:r w:rsidR="008F56EE">
        <w:rPr>
          <w:rFonts w:ascii="Arial" w:hAnsi="Arial" w:cs="Arial"/>
          <w:sz w:val="24"/>
          <w:szCs w:val="24"/>
        </w:rPr>
        <w:t xml:space="preserve"> do MMA e do PNUD</w:t>
      </w:r>
      <w:r>
        <w:rPr>
          <w:rFonts w:ascii="Arial" w:hAnsi="Arial" w:cs="Arial"/>
          <w:sz w:val="24"/>
          <w:szCs w:val="24"/>
        </w:rPr>
        <w:t>.</w:t>
      </w:r>
    </w:p>
    <w:p w14:paraId="14A154CE" w14:textId="4221FC75" w:rsidR="0073177F" w:rsidRDefault="0098521E" w:rsidP="007317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vídeo de 2 minutos e 15 segundos foi publicado no canal </w:t>
      </w:r>
      <w:r>
        <w:rPr>
          <w:rFonts w:ascii="Arial" w:hAnsi="Arial" w:cs="Arial"/>
          <w:i/>
          <w:sz w:val="24"/>
          <w:szCs w:val="24"/>
        </w:rPr>
        <w:t xml:space="preserve">Protocolo de Montreal Brasil </w:t>
      </w:r>
      <w:r>
        <w:rPr>
          <w:rFonts w:ascii="Arial" w:hAnsi="Arial" w:cs="Arial"/>
          <w:sz w:val="24"/>
          <w:szCs w:val="24"/>
        </w:rPr>
        <w:t xml:space="preserve">inicialmente em 17 de setembro, após análise e ajustes solicitados pelas equipes do MMA, PNUD e da </w:t>
      </w:r>
      <w:r w:rsidRPr="009E3704">
        <w:rPr>
          <w:rFonts w:ascii="Arial" w:hAnsi="Arial" w:cs="Arial"/>
          <w:sz w:val="24"/>
          <w:szCs w:val="24"/>
        </w:rPr>
        <w:t>Cooperação Técnica Alemã para o Desenvolvimento Sustentável</w:t>
      </w:r>
      <w:r>
        <w:rPr>
          <w:rFonts w:ascii="Arial" w:hAnsi="Arial" w:cs="Arial"/>
          <w:sz w:val="24"/>
          <w:szCs w:val="24"/>
        </w:rPr>
        <w:t xml:space="preserve"> (GIZ), responsável pela implementação do PBH junto ao setor de serviços. Diante de análise posterior por parte da Assessoria de Comunicação do PNUD, </w:t>
      </w:r>
      <w:r w:rsidR="004545E8">
        <w:rPr>
          <w:rFonts w:ascii="Arial" w:hAnsi="Arial" w:cs="Arial"/>
          <w:sz w:val="24"/>
          <w:szCs w:val="24"/>
        </w:rPr>
        <w:t xml:space="preserve">conforme mencionado anteriormente, </w:t>
      </w:r>
      <w:r>
        <w:rPr>
          <w:rFonts w:ascii="Arial" w:hAnsi="Arial" w:cs="Arial"/>
          <w:sz w:val="24"/>
          <w:szCs w:val="24"/>
        </w:rPr>
        <w:t xml:space="preserve">uma nova versão ajustada do vídeo foi publicada no dia 23 de setembro. Atualmente, conta com 40 visualizações. </w:t>
      </w:r>
    </w:p>
    <w:p w14:paraId="7AA7DB9F" w14:textId="1D06C7AB" w:rsidR="0073177F" w:rsidRPr="0098521E" w:rsidRDefault="0073177F" w:rsidP="003A0E2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2571037" w14:textId="2826BF91" w:rsidR="005D4798" w:rsidRDefault="00416895" w:rsidP="003723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86912" behindDoc="0" locked="0" layoutInCell="1" allowOverlap="1" wp14:anchorId="040255D8" wp14:editId="4D8B99A1">
            <wp:simplePos x="0" y="0"/>
            <wp:positionH relativeFrom="margin">
              <wp:posOffset>27940</wp:posOffset>
            </wp:positionH>
            <wp:positionV relativeFrom="margin">
              <wp:posOffset>5922645</wp:posOffset>
            </wp:positionV>
            <wp:extent cx="3264535" cy="1835785"/>
            <wp:effectExtent l="0" t="0" r="1206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video2-5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21C">
        <w:rPr>
          <w:rFonts w:ascii="Arial" w:hAnsi="Arial" w:cs="Arial"/>
          <w:b/>
          <w:sz w:val="24"/>
          <w:szCs w:val="24"/>
        </w:rPr>
        <w:t xml:space="preserve">Título: </w:t>
      </w:r>
      <w:r w:rsidR="0073177F" w:rsidRPr="0073177F">
        <w:rPr>
          <w:rFonts w:ascii="Arial" w:hAnsi="Arial" w:cs="Arial"/>
          <w:sz w:val="24"/>
          <w:szCs w:val="24"/>
        </w:rPr>
        <w:t>Encerramento da Etapa 1 do PBH</w:t>
      </w:r>
    </w:p>
    <w:p w14:paraId="11FDBE2C" w14:textId="0214DE62" w:rsidR="0073177F" w:rsidRPr="0073177F" w:rsidRDefault="0073177F" w:rsidP="007317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Descrição: </w:t>
      </w:r>
      <w:r w:rsidRPr="0073177F">
        <w:rPr>
          <w:rFonts w:ascii="Arial" w:hAnsi="Arial" w:cs="Arial"/>
          <w:sz w:val="24"/>
          <w:szCs w:val="24"/>
        </w:rPr>
        <w:t xml:space="preserve">Resultados alcançados com a conclusão da Etapa 1 do Programa Brasileiro de Eliminação dos HCFCs (PBH), coordenado pelo Ministério do Meio Ambiente (MMA). </w:t>
      </w:r>
    </w:p>
    <w:p w14:paraId="4E755249" w14:textId="77777777" w:rsidR="0073177F" w:rsidRPr="0073177F" w:rsidRDefault="0073177F" w:rsidP="007317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5E28C1F" w14:textId="77777777" w:rsidR="0073177F" w:rsidRPr="0073177F" w:rsidRDefault="0073177F" w:rsidP="007317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177F">
        <w:rPr>
          <w:rFonts w:ascii="Arial" w:hAnsi="Arial" w:cs="Arial"/>
          <w:sz w:val="24"/>
          <w:szCs w:val="24"/>
        </w:rPr>
        <w:t>As atividades com o setor de espumas de poliuretano foram implementadas pelo Programa das Nações Unidas para o Desenvolvimento (PNUD).</w:t>
      </w:r>
    </w:p>
    <w:p w14:paraId="5F262D51" w14:textId="77777777" w:rsidR="0073177F" w:rsidRPr="0073177F" w:rsidRDefault="0073177F" w:rsidP="007317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F54EF2E" w14:textId="56A57522" w:rsidR="0073177F" w:rsidRDefault="0073177F" w:rsidP="007317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177F">
        <w:rPr>
          <w:rFonts w:ascii="Arial" w:hAnsi="Arial" w:cs="Arial"/>
          <w:sz w:val="24"/>
          <w:szCs w:val="24"/>
        </w:rPr>
        <w:t xml:space="preserve">No setor de serviços, a implementação foi realizada pela a Cooperação Alemã para o Desenvolvimento Sustentável, por meio da Deutsche </w:t>
      </w:r>
      <w:proofErr w:type="spellStart"/>
      <w:r w:rsidRPr="0073177F">
        <w:rPr>
          <w:rFonts w:ascii="Arial" w:hAnsi="Arial" w:cs="Arial"/>
          <w:sz w:val="24"/>
          <w:szCs w:val="24"/>
        </w:rPr>
        <w:t>Gesellschaft</w:t>
      </w:r>
      <w:proofErr w:type="spellEnd"/>
      <w:r w:rsidRPr="00731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77F">
        <w:rPr>
          <w:rFonts w:ascii="Arial" w:hAnsi="Arial" w:cs="Arial"/>
          <w:sz w:val="24"/>
          <w:szCs w:val="24"/>
        </w:rPr>
        <w:t>für</w:t>
      </w:r>
      <w:proofErr w:type="spellEnd"/>
      <w:r w:rsidRPr="00731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77F">
        <w:rPr>
          <w:rFonts w:ascii="Arial" w:hAnsi="Arial" w:cs="Arial"/>
          <w:sz w:val="24"/>
          <w:szCs w:val="24"/>
        </w:rPr>
        <w:t>Internationale</w:t>
      </w:r>
      <w:proofErr w:type="spellEnd"/>
      <w:r w:rsidRPr="007317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177F">
        <w:rPr>
          <w:rFonts w:ascii="Arial" w:hAnsi="Arial" w:cs="Arial"/>
          <w:sz w:val="24"/>
          <w:szCs w:val="24"/>
        </w:rPr>
        <w:t>Zusammenarbeit</w:t>
      </w:r>
      <w:proofErr w:type="spellEnd"/>
      <w:r w:rsidRPr="0073177F">
        <w:rPr>
          <w:rFonts w:ascii="Arial" w:hAnsi="Arial" w:cs="Arial"/>
          <w:sz w:val="24"/>
          <w:szCs w:val="24"/>
        </w:rPr>
        <w:t xml:space="preserve"> (GIZ) </w:t>
      </w:r>
      <w:proofErr w:type="spellStart"/>
      <w:r w:rsidRPr="0073177F">
        <w:rPr>
          <w:rFonts w:ascii="Arial" w:hAnsi="Arial" w:cs="Arial"/>
          <w:sz w:val="24"/>
          <w:szCs w:val="24"/>
        </w:rPr>
        <w:t>GmbH</w:t>
      </w:r>
      <w:proofErr w:type="spellEnd"/>
      <w:r w:rsidRPr="0073177F">
        <w:rPr>
          <w:rFonts w:ascii="Arial" w:hAnsi="Arial" w:cs="Arial"/>
          <w:sz w:val="24"/>
          <w:szCs w:val="24"/>
        </w:rPr>
        <w:t>.</w:t>
      </w:r>
    </w:p>
    <w:p w14:paraId="101ED413" w14:textId="77777777" w:rsidR="0073177F" w:rsidRDefault="0073177F" w:rsidP="007317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9BA97F3" w14:textId="34A9493D" w:rsidR="0073177F" w:rsidRPr="0073177F" w:rsidRDefault="0073177F" w:rsidP="007317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Link: </w:t>
      </w:r>
      <w:hyperlink r:id="rId20" w:history="1">
        <w:r w:rsidRPr="00D759E8">
          <w:rPr>
            <w:rStyle w:val="Hiperlink"/>
            <w:rFonts w:ascii="Arial" w:hAnsi="Arial" w:cs="Arial"/>
            <w:sz w:val="24"/>
            <w:szCs w:val="24"/>
          </w:rPr>
          <w:t>https://youtu.be/9ctTy-Nc55Q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0428CD5" w14:textId="77777777" w:rsidR="00E264B8" w:rsidRPr="0073177F" w:rsidRDefault="00E264B8" w:rsidP="003723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421CC3A" w14:textId="77777777" w:rsidR="00E264B8" w:rsidRDefault="00E264B8" w:rsidP="003723DD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57AA344" w14:textId="77777777" w:rsidR="0073177F" w:rsidRDefault="0073177F" w:rsidP="003723DD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CD6577F" w14:textId="77777777" w:rsidR="0073177F" w:rsidRDefault="0073177F" w:rsidP="003723DD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25E77D47" w14:textId="77777777" w:rsidR="0073177F" w:rsidRDefault="0073177F" w:rsidP="003723DD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CBDD3FA" w14:textId="77777777" w:rsidR="0073177F" w:rsidRDefault="0073177F" w:rsidP="003723DD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979E6B9" w14:textId="77777777" w:rsidR="0073177F" w:rsidRDefault="0073177F" w:rsidP="003723DD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4953D4C" w14:textId="77777777" w:rsidR="0073177F" w:rsidRDefault="0073177F" w:rsidP="003723DD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C5D4A46" w14:textId="77777777" w:rsidR="0073177F" w:rsidRDefault="0073177F" w:rsidP="003723DD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1F74C14" w14:textId="77777777" w:rsidR="0073177F" w:rsidRDefault="0073177F" w:rsidP="003723DD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72E5D48" w14:textId="77777777" w:rsidR="0073177F" w:rsidRDefault="0073177F" w:rsidP="003723DD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C1CCA94" w14:textId="77777777" w:rsidR="0073177F" w:rsidRDefault="0073177F" w:rsidP="0022458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148CD8" w14:textId="77777777" w:rsidR="00224586" w:rsidRDefault="00224586" w:rsidP="0022458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919851" w14:textId="77777777" w:rsidR="00416895" w:rsidRDefault="00416895" w:rsidP="0022458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D77B065" w14:textId="6B5CAF00" w:rsidR="0073177F" w:rsidRPr="00E840E7" w:rsidRDefault="0073177F" w:rsidP="0073177F">
      <w:pPr>
        <w:pStyle w:val="PargrafodaLista"/>
        <w:numPr>
          <w:ilvl w:val="0"/>
          <w:numId w:val="23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Apresentação do Vídeo 3</w:t>
      </w:r>
    </w:p>
    <w:p w14:paraId="73B71F07" w14:textId="2A4AA614" w:rsidR="0073177F" w:rsidRDefault="0073177F" w:rsidP="0073177F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14:paraId="57BEB1F0" w14:textId="3F5EE3B3" w:rsidR="0073177F" w:rsidRDefault="0073177F" w:rsidP="007317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terceiro vídeo apresentado neste relatório refere-se aos avanços e resultados do Projeto de Gerenciamento e Destinação Final de SDOs, coordenado pelo MMA e implementado pelo PNUD. Neste vídeo, foram usadas imagens capturadas anteriormente na </w:t>
      </w:r>
      <w:r w:rsidR="009025CA">
        <w:rPr>
          <w:rFonts w:ascii="Arial" w:hAnsi="Arial" w:cs="Arial"/>
          <w:sz w:val="24"/>
          <w:szCs w:val="24"/>
        </w:rPr>
        <w:t>empr</w:t>
      </w:r>
      <w:bookmarkStart w:id="0" w:name="_GoBack"/>
      <w:bookmarkEnd w:id="0"/>
      <w:r w:rsidR="009025CA">
        <w:rPr>
          <w:rFonts w:ascii="Arial" w:hAnsi="Arial" w:cs="Arial"/>
          <w:sz w:val="24"/>
          <w:szCs w:val="24"/>
        </w:rPr>
        <w:t xml:space="preserve">esa </w:t>
      </w:r>
      <w:proofErr w:type="spellStart"/>
      <w:r>
        <w:rPr>
          <w:rFonts w:ascii="Arial" w:hAnsi="Arial" w:cs="Arial"/>
          <w:sz w:val="24"/>
          <w:szCs w:val="24"/>
        </w:rPr>
        <w:t>Essencis</w:t>
      </w:r>
      <w:proofErr w:type="spellEnd"/>
      <w:r>
        <w:rPr>
          <w:rFonts w:ascii="Arial" w:hAnsi="Arial" w:cs="Arial"/>
          <w:sz w:val="24"/>
          <w:szCs w:val="24"/>
        </w:rPr>
        <w:t xml:space="preserve"> e nas Centrais de Regeneração e Armazenamento (</w:t>
      </w:r>
      <w:proofErr w:type="spellStart"/>
      <w:r>
        <w:rPr>
          <w:rFonts w:ascii="Arial" w:hAnsi="Arial" w:cs="Arial"/>
          <w:sz w:val="24"/>
          <w:szCs w:val="24"/>
        </w:rPr>
        <w:t>CRAs</w:t>
      </w:r>
      <w:proofErr w:type="spellEnd"/>
      <w:r>
        <w:rPr>
          <w:rFonts w:ascii="Arial" w:hAnsi="Arial" w:cs="Arial"/>
          <w:sz w:val="24"/>
          <w:szCs w:val="24"/>
        </w:rPr>
        <w:t xml:space="preserve">) visitadas em 2019. </w:t>
      </w:r>
    </w:p>
    <w:p w14:paraId="155883D0" w14:textId="28F9D54E" w:rsidR="0073177F" w:rsidRDefault="0073177F" w:rsidP="007317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Além disso, foi usado depoimento enviado pela representante da </w:t>
      </w:r>
      <w:proofErr w:type="spellStart"/>
      <w:r>
        <w:rPr>
          <w:rFonts w:ascii="Arial" w:hAnsi="Arial" w:cs="Arial"/>
          <w:sz w:val="24"/>
          <w:szCs w:val="24"/>
        </w:rPr>
        <w:t>Essencis</w:t>
      </w:r>
      <w:proofErr w:type="spellEnd"/>
      <w:r>
        <w:rPr>
          <w:rFonts w:ascii="Arial" w:hAnsi="Arial" w:cs="Arial"/>
          <w:sz w:val="24"/>
          <w:szCs w:val="24"/>
        </w:rPr>
        <w:t xml:space="preserve">, responsável pelo tratamento térmico das SDOs, bem como entrevista realizada por meio da plataforma Zoom com a representante da Companhia Ambiental do Estado de São Paulo (CETESB), parceira na realização do licenciamento ambiental do processo. </w:t>
      </w:r>
    </w:p>
    <w:p w14:paraId="1BDA5F5D" w14:textId="6CF356AA" w:rsidR="0073177F" w:rsidRDefault="0073177F" w:rsidP="007317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vídeo de 4 minutos e 19 segundos foi publicado no canal </w:t>
      </w:r>
      <w:r>
        <w:rPr>
          <w:rFonts w:ascii="Arial" w:hAnsi="Arial" w:cs="Arial"/>
          <w:i/>
          <w:sz w:val="24"/>
          <w:szCs w:val="24"/>
        </w:rPr>
        <w:t xml:space="preserve">Protocolo de Montreal Brasil </w:t>
      </w:r>
      <w:r>
        <w:rPr>
          <w:rFonts w:ascii="Arial" w:hAnsi="Arial" w:cs="Arial"/>
          <w:sz w:val="24"/>
          <w:szCs w:val="24"/>
        </w:rPr>
        <w:t xml:space="preserve">inicialmente em 17 de setembro, após análise e ajustes solicitados pelas equipes do MMA e PNUD. Diante de análise posterior por parte da Assessoria de Comunicação do PNUD, </w:t>
      </w:r>
      <w:r w:rsidR="004545E8">
        <w:rPr>
          <w:rFonts w:ascii="Arial" w:hAnsi="Arial" w:cs="Arial"/>
          <w:sz w:val="24"/>
          <w:szCs w:val="24"/>
        </w:rPr>
        <w:t xml:space="preserve">conforme mencionado anteriormente, </w:t>
      </w:r>
      <w:r>
        <w:rPr>
          <w:rFonts w:ascii="Arial" w:hAnsi="Arial" w:cs="Arial"/>
          <w:sz w:val="24"/>
          <w:szCs w:val="24"/>
        </w:rPr>
        <w:t xml:space="preserve">uma nova versão ajustada do vídeo foi publicada no dia 23 de setembro. Atualmente, conta com 42 visualizações. </w:t>
      </w:r>
    </w:p>
    <w:p w14:paraId="783EBBF4" w14:textId="7C51E60C" w:rsidR="0073177F" w:rsidRDefault="0073177F" w:rsidP="003723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87936" behindDoc="0" locked="0" layoutInCell="1" allowOverlap="1" wp14:anchorId="7BF939B7" wp14:editId="7CE5CA50">
            <wp:simplePos x="0" y="0"/>
            <wp:positionH relativeFrom="margin">
              <wp:posOffset>-44450</wp:posOffset>
            </wp:positionH>
            <wp:positionV relativeFrom="margin">
              <wp:posOffset>5240020</wp:posOffset>
            </wp:positionV>
            <wp:extent cx="3077845" cy="173101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video3-5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Título: </w:t>
      </w:r>
      <w:r w:rsidRPr="0073177F">
        <w:rPr>
          <w:rFonts w:ascii="Arial" w:hAnsi="Arial" w:cs="Arial"/>
          <w:sz w:val="24"/>
          <w:szCs w:val="24"/>
        </w:rPr>
        <w:t>Destruição segura de substâncias que agridem a camada de ozônio</w:t>
      </w:r>
    </w:p>
    <w:p w14:paraId="0DCF9FE1" w14:textId="606F3F13" w:rsidR="0073177F" w:rsidRDefault="0073177F" w:rsidP="003723D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Descrição: </w:t>
      </w:r>
      <w:r w:rsidRPr="0073177F">
        <w:rPr>
          <w:rFonts w:ascii="Arial" w:hAnsi="Arial" w:cs="Arial"/>
          <w:sz w:val="24"/>
          <w:szCs w:val="24"/>
        </w:rPr>
        <w:t>O tratamento térmico ambientalmente adequado das Substâncias Destruidoras do Ozônio (SDOs) é uma realidade graças ao Projeto de Gerenciamento e Destinação Final de SDOs, coordenado pelo Ministério do Meio Ambiente (MMA) e implementado pelo Programa das Nações Unidas para o Desenvolvimento (PNUD).</w:t>
      </w:r>
    </w:p>
    <w:p w14:paraId="59B67C7A" w14:textId="625E9625" w:rsidR="005D4798" w:rsidRDefault="0073177F" w:rsidP="007317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Link: </w:t>
      </w:r>
      <w:hyperlink r:id="rId22" w:history="1">
        <w:r w:rsidRPr="0073177F">
          <w:rPr>
            <w:rStyle w:val="Hiperlink"/>
            <w:rFonts w:ascii="Arial" w:hAnsi="Arial" w:cs="Arial"/>
            <w:sz w:val="24"/>
            <w:szCs w:val="24"/>
          </w:rPr>
          <w:t>https://youtu.be/ra-qeC5B6zQ</w:t>
        </w:r>
      </w:hyperlink>
      <w:r w:rsidRPr="0073177F">
        <w:rPr>
          <w:rFonts w:ascii="Arial" w:hAnsi="Arial" w:cs="Arial"/>
          <w:sz w:val="24"/>
          <w:szCs w:val="24"/>
        </w:rPr>
        <w:t xml:space="preserve"> </w:t>
      </w:r>
    </w:p>
    <w:p w14:paraId="48D245D6" w14:textId="473C856B" w:rsidR="005D4798" w:rsidRPr="00E95373" w:rsidRDefault="005D4798" w:rsidP="005D4798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Anexos</w:t>
      </w:r>
    </w:p>
    <w:p w14:paraId="23469A43" w14:textId="77777777" w:rsidR="00E95373" w:rsidRDefault="00E95373" w:rsidP="00E9537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509EC9" w14:textId="0564721F" w:rsidR="00224586" w:rsidRDefault="00224586" w:rsidP="00E9537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anexos deste relatório incluem os roteiros propostos preliminarmente para análise do MMA e do PNUD. Ao longo do período de edição e avaliação dos vídeos, foram sugeridas novas inclusões e exclusões de falas, assim como ajustes em parte das legendas informativas, disposição de logos e alteração de imagens.</w:t>
      </w:r>
    </w:p>
    <w:p w14:paraId="05E85592" w14:textId="77777777" w:rsidR="00224586" w:rsidRDefault="00224586" w:rsidP="00E9537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631F84" w14:textId="63EB48F5" w:rsidR="00B91693" w:rsidRPr="00B91693" w:rsidRDefault="00B91693" w:rsidP="00B91693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1693">
        <w:rPr>
          <w:rFonts w:ascii="Arial" w:hAnsi="Arial" w:cs="Arial"/>
          <w:b/>
          <w:sz w:val="24"/>
          <w:szCs w:val="24"/>
        </w:rPr>
        <w:t>ROTEIRO – VÍDEO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p w14:paraId="6698CE89" w14:textId="5EE99A35" w:rsidR="00E95373" w:rsidRPr="00B91693" w:rsidRDefault="00B91693" w:rsidP="00B91693">
      <w:pPr>
        <w:pStyle w:val="PargrafodaList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91693">
        <w:rPr>
          <w:rFonts w:ascii="Arial" w:hAnsi="Arial" w:cs="Arial"/>
          <w:sz w:val="24"/>
          <w:szCs w:val="24"/>
        </w:rPr>
        <w:t>ENCERRAMENTO DA ETAPA 1 DO PBH PARA O SETOR DE ESPUMAS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968"/>
        <w:gridCol w:w="5383"/>
      </w:tblGrid>
      <w:tr w:rsidR="00B91693" w:rsidRPr="004E0950" w14:paraId="35F23B0A" w14:textId="77777777" w:rsidTr="00B91693">
        <w:tc>
          <w:tcPr>
            <w:tcW w:w="9351" w:type="dxa"/>
            <w:gridSpan w:val="2"/>
          </w:tcPr>
          <w:p w14:paraId="78B79594" w14:textId="77777777" w:rsidR="00B91693" w:rsidRPr="004E0950" w:rsidRDefault="00B91693" w:rsidP="00C27499">
            <w:pPr>
              <w:rPr>
                <w:b/>
                <w:color w:val="000000" w:themeColor="text1"/>
              </w:rPr>
            </w:pPr>
            <w:r w:rsidRPr="004E0950">
              <w:rPr>
                <w:b/>
                <w:color w:val="000000" w:themeColor="text1"/>
              </w:rPr>
              <w:t xml:space="preserve">PROGRAMA BRASILEIRO DE ELIMINAÇÃO DOS HCFCs </w:t>
            </w:r>
          </w:p>
        </w:tc>
      </w:tr>
      <w:tr w:rsidR="00B91693" w:rsidRPr="004E0950" w14:paraId="43427E8C" w14:textId="77777777" w:rsidTr="00B91693">
        <w:tc>
          <w:tcPr>
            <w:tcW w:w="9351" w:type="dxa"/>
            <w:gridSpan w:val="2"/>
          </w:tcPr>
          <w:p w14:paraId="28CFB43E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LOGO: </w:t>
            </w:r>
            <w:r>
              <w:rPr>
                <w:color w:val="000000" w:themeColor="text1"/>
              </w:rPr>
              <w:t>MMA / Governo Federal</w:t>
            </w:r>
          </w:p>
        </w:tc>
      </w:tr>
      <w:tr w:rsidR="00B91693" w:rsidRPr="004E0950" w14:paraId="64191737" w14:textId="77777777" w:rsidTr="00B91693">
        <w:tc>
          <w:tcPr>
            <w:tcW w:w="9351" w:type="dxa"/>
            <w:gridSpan w:val="2"/>
          </w:tcPr>
          <w:p w14:paraId="68FD9A66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LOGO:</w:t>
            </w:r>
            <w:r>
              <w:rPr>
                <w:color w:val="000000" w:themeColor="text1"/>
              </w:rPr>
              <w:t xml:space="preserve"> PNUD</w:t>
            </w:r>
          </w:p>
        </w:tc>
      </w:tr>
      <w:tr w:rsidR="00B91693" w:rsidRPr="004E0950" w14:paraId="5C54D849" w14:textId="77777777" w:rsidTr="00B91693">
        <w:tc>
          <w:tcPr>
            <w:tcW w:w="9351" w:type="dxa"/>
            <w:gridSpan w:val="2"/>
          </w:tcPr>
          <w:p w14:paraId="319C82DB" w14:textId="77777777" w:rsidR="00B91693" w:rsidRPr="004E0950" w:rsidRDefault="00B91693" w:rsidP="00C27499">
            <w:pPr>
              <w:tabs>
                <w:tab w:val="left" w:pos="2253"/>
              </w:tabs>
              <w:rPr>
                <w:b/>
                <w:bCs/>
                <w:color w:val="000000" w:themeColor="text1"/>
              </w:rPr>
            </w:pPr>
            <w:r w:rsidRPr="004E0950">
              <w:rPr>
                <w:b/>
                <w:bCs/>
                <w:color w:val="000000" w:themeColor="text1"/>
              </w:rPr>
              <w:t>LOGO</w:t>
            </w:r>
            <w:r>
              <w:rPr>
                <w:b/>
                <w:bCs/>
                <w:color w:val="000000" w:themeColor="text1"/>
              </w:rPr>
              <w:t>:</w:t>
            </w:r>
            <w:r w:rsidRPr="004E0950">
              <w:rPr>
                <w:b/>
                <w:bCs/>
                <w:color w:val="000000" w:themeColor="text1"/>
              </w:rPr>
              <w:t xml:space="preserve"> </w:t>
            </w:r>
            <w:r w:rsidRPr="00F706EC">
              <w:rPr>
                <w:bCs/>
                <w:color w:val="000000" w:themeColor="text1"/>
              </w:rPr>
              <w:t>PBH Espumas</w:t>
            </w:r>
            <w:r w:rsidRPr="00F706EC">
              <w:rPr>
                <w:bCs/>
                <w:color w:val="000000" w:themeColor="text1"/>
              </w:rPr>
              <w:tab/>
            </w:r>
          </w:p>
        </w:tc>
      </w:tr>
      <w:tr w:rsidR="00B91693" w:rsidRPr="004E0950" w14:paraId="44D09518" w14:textId="77777777" w:rsidTr="00B91693">
        <w:trPr>
          <w:trHeight w:val="418"/>
        </w:trPr>
        <w:tc>
          <w:tcPr>
            <w:tcW w:w="9351" w:type="dxa"/>
            <w:gridSpan w:val="2"/>
          </w:tcPr>
          <w:p w14:paraId="3DFA425C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 Brasil concluiu com sucesso a primeira etapa do programa para a proteção da Camada de Ozônio:</w:t>
            </w:r>
          </w:p>
        </w:tc>
      </w:tr>
      <w:tr w:rsidR="00B91693" w:rsidRPr="004E0950" w14:paraId="11BC6766" w14:textId="77777777" w:rsidTr="00B91693">
        <w:trPr>
          <w:trHeight w:val="516"/>
        </w:trPr>
        <w:tc>
          <w:tcPr>
            <w:tcW w:w="9351" w:type="dxa"/>
            <w:gridSpan w:val="2"/>
          </w:tcPr>
          <w:p w14:paraId="10F4931D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 Programa Brasileiro de Eliminação dos HCFCs (PBH).</w:t>
            </w:r>
          </w:p>
        </w:tc>
      </w:tr>
      <w:tr w:rsidR="00B91693" w:rsidRPr="004E0950" w14:paraId="7D4EF42C" w14:textId="77777777" w:rsidTr="00B91693">
        <w:trPr>
          <w:trHeight w:val="516"/>
        </w:trPr>
        <w:tc>
          <w:tcPr>
            <w:tcW w:w="9351" w:type="dxa"/>
            <w:gridSpan w:val="2"/>
          </w:tcPr>
          <w:p w14:paraId="03D77FD0" w14:textId="77777777" w:rsidR="00B91693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 setor de espumas de poliuretano teve uma participação de grande relevância para o país alcançar esse resultado.</w:t>
            </w:r>
          </w:p>
        </w:tc>
      </w:tr>
      <w:tr w:rsidR="00B91693" w:rsidRPr="004E0950" w14:paraId="36065604" w14:textId="77777777" w:rsidTr="00B91693">
        <w:trPr>
          <w:trHeight w:val="502"/>
        </w:trPr>
        <w:tc>
          <w:tcPr>
            <w:tcW w:w="3968" w:type="dxa"/>
          </w:tcPr>
          <w:p w14:paraId="58FA433B" w14:textId="77777777" w:rsidR="00B91693" w:rsidRDefault="00B91693" w:rsidP="00C2749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Felipe Bertini</w:t>
            </w:r>
          </w:p>
          <w:p w14:paraId="13F20308" w14:textId="77777777" w:rsidR="00B91693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Especialista de Desenvolvimento Técnico</w:t>
            </w:r>
          </w:p>
          <w:p w14:paraId="466B0027" w14:textId="77777777" w:rsidR="00B91693" w:rsidRPr="00790429" w:rsidRDefault="00B91693" w:rsidP="00C27499">
            <w:pPr>
              <w:rPr>
                <w:color w:val="000000" w:themeColor="text1"/>
              </w:rPr>
            </w:pPr>
            <w:proofErr w:type="spellStart"/>
            <w:r w:rsidRPr="00790429">
              <w:rPr>
                <w:color w:val="000000" w:themeColor="text1"/>
              </w:rPr>
              <w:t>Univar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Solutions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14:paraId="11F1C57E" w14:textId="77777777" w:rsidR="00B91693" w:rsidRDefault="00B91693" w:rsidP="00C27499">
            <w:pPr>
              <w:rPr>
                <w:color w:val="000000" w:themeColor="text1"/>
              </w:rPr>
            </w:pPr>
            <w:r>
              <w:t>[0 – 0:33] 33’’</w:t>
            </w:r>
          </w:p>
        </w:tc>
        <w:tc>
          <w:tcPr>
            <w:tcW w:w="5383" w:type="dxa"/>
          </w:tcPr>
          <w:p w14:paraId="033226C7" w14:textId="77777777" w:rsidR="00B91693" w:rsidRPr="00F82A74" w:rsidRDefault="00B91693" w:rsidP="00C27499">
            <w:pPr>
              <w:rPr>
                <w:color w:val="000000" w:themeColor="text1"/>
              </w:rPr>
            </w:pPr>
            <w:r w:rsidRPr="00F82A74">
              <w:t>O PBH (Programa Brasileiro de Eliminação dos HCFCs) foi uma iniciativa muito bem implementada com o apoio do PNUD, onde foi elaborado (sic) uma estratégia que veio auxiliar o setor privado, em especial o setor de espumas de poliuretano, a eliminar o HCFC-141b e, assim, converter sua planta para o uso de alternativas ambientalmente adequadas.</w:t>
            </w:r>
          </w:p>
        </w:tc>
      </w:tr>
      <w:tr w:rsidR="00B91693" w:rsidRPr="004E0950" w14:paraId="31E04346" w14:textId="77777777" w:rsidTr="00B91693">
        <w:trPr>
          <w:trHeight w:val="502"/>
        </w:trPr>
        <w:tc>
          <w:tcPr>
            <w:tcW w:w="9351" w:type="dxa"/>
            <w:gridSpan w:val="2"/>
          </w:tcPr>
          <w:p w14:paraId="2C1EBA5D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Sob a coordenação do Ministério do Meio Ambiente (MMA), 249 empresas do setor de espumas passaram a usar substâncias que não agridem a camada de ozônio.</w:t>
            </w:r>
          </w:p>
        </w:tc>
      </w:tr>
      <w:tr w:rsidR="00B91693" w:rsidRPr="00FA04DC" w14:paraId="1F9D2F09" w14:textId="77777777" w:rsidTr="00B91693">
        <w:trPr>
          <w:trHeight w:val="502"/>
        </w:trPr>
        <w:tc>
          <w:tcPr>
            <w:tcW w:w="9351" w:type="dxa"/>
            <w:gridSpan w:val="2"/>
          </w:tcPr>
          <w:p w14:paraId="0381A4D5" w14:textId="77777777" w:rsidR="00B91693" w:rsidRPr="00FA04DC" w:rsidRDefault="00B91693" w:rsidP="00C27499">
            <w:pPr>
              <w:rPr>
                <w:color w:val="000000" w:themeColor="text1"/>
              </w:rPr>
            </w:pPr>
            <w:r w:rsidRPr="00FA04DC">
              <w:rPr>
                <w:color w:val="000000" w:themeColor="text1"/>
              </w:rPr>
              <w:t>A conversão tecnológica dessas empresas foi implementada pelo Programa das Nações Unidas para o Desenvolvimento (PNUD)</w:t>
            </w:r>
          </w:p>
        </w:tc>
      </w:tr>
      <w:tr w:rsidR="00B91693" w:rsidRPr="00FA04DC" w14:paraId="5B02B20D" w14:textId="77777777" w:rsidTr="00B91693">
        <w:trPr>
          <w:trHeight w:val="768"/>
        </w:trPr>
        <w:tc>
          <w:tcPr>
            <w:tcW w:w="3968" w:type="dxa"/>
          </w:tcPr>
          <w:p w14:paraId="6C2233D3" w14:textId="77777777" w:rsidR="00B91693" w:rsidRPr="00FA04DC" w:rsidRDefault="00B91693" w:rsidP="00C274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Giuseppe</w:t>
            </w:r>
          </w:p>
          <w:p w14:paraId="772B1165" w14:textId="77777777" w:rsidR="00B91693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Purcom</w:t>
            </w:r>
          </w:p>
          <w:p w14:paraId="4A4757B0" w14:textId="77777777" w:rsidR="00B91693" w:rsidRPr="00FD6E04" w:rsidRDefault="00B91693" w:rsidP="00C27499">
            <w:pPr>
              <w:rPr>
                <w:color w:val="000000" w:themeColor="text1"/>
              </w:rPr>
            </w:pPr>
            <w:r w:rsidRPr="00FD6E04">
              <w:rPr>
                <w:color w:val="000000" w:themeColor="text1"/>
              </w:rPr>
              <w:t>[</w:t>
            </w:r>
            <w:r>
              <w:rPr>
                <w:color w:val="000000" w:themeColor="text1"/>
              </w:rPr>
              <w:t>0:00</w:t>
            </w:r>
            <w:r w:rsidRPr="00FD6E04">
              <w:rPr>
                <w:color w:val="000000" w:themeColor="text1"/>
              </w:rPr>
              <w:t xml:space="preserve"> – 0:36]</w:t>
            </w:r>
            <w:r>
              <w:rPr>
                <w:color w:val="000000" w:themeColor="text1"/>
              </w:rPr>
              <w:t xml:space="preserve"> 36’’</w:t>
            </w:r>
          </w:p>
        </w:tc>
        <w:tc>
          <w:tcPr>
            <w:tcW w:w="5383" w:type="dxa"/>
            <w:shd w:val="clear" w:color="auto" w:fill="auto"/>
          </w:tcPr>
          <w:p w14:paraId="2DFBC87D" w14:textId="77777777" w:rsidR="00B91693" w:rsidRPr="00F82A74" w:rsidRDefault="00B91693" w:rsidP="00C27499">
            <w:pPr>
              <w:rPr>
                <w:color w:val="000000" w:themeColor="text1"/>
              </w:rPr>
            </w:pPr>
            <w:r w:rsidRPr="00F82A74">
              <w:rPr>
                <w:color w:val="000000" w:themeColor="text1"/>
              </w:rPr>
              <w:t xml:space="preserve">O grande desafio do PBH, da primeira e da segunda fase, é o volume de HCFCs a serem eliminados por ser uma tecnologia largamente difundida. O desafio seria converter para tecnologias de alto investimento e o PBH impulsionou muito bem a indústria privada brasileira, facilitando o acesso a novos investimentos e às novas tecnologias, através dos projetos de conversão e dos projetos pilotos de adequação tecnológica. </w:t>
            </w:r>
          </w:p>
          <w:p w14:paraId="2F473D2D" w14:textId="77777777" w:rsidR="00B91693" w:rsidRPr="00F82A74" w:rsidRDefault="00B91693" w:rsidP="00C27499">
            <w:pPr>
              <w:rPr>
                <w:color w:val="000000" w:themeColor="text1"/>
              </w:rPr>
            </w:pPr>
          </w:p>
        </w:tc>
      </w:tr>
      <w:tr w:rsidR="00B91693" w:rsidRPr="004E0950" w14:paraId="62DF1DA5" w14:textId="77777777" w:rsidTr="00B91693">
        <w:trPr>
          <w:trHeight w:val="487"/>
        </w:trPr>
        <w:tc>
          <w:tcPr>
            <w:tcW w:w="9351" w:type="dxa"/>
            <w:gridSpan w:val="2"/>
          </w:tcPr>
          <w:p w14:paraId="11757A3D" w14:textId="77777777" w:rsidR="00B91693" w:rsidRPr="00FA04DC" w:rsidRDefault="00B91693" w:rsidP="00C27499">
            <w:r>
              <w:lastRenderedPageBreak/>
              <w:t>As empresas participantes do PBH deixaram de usar o HCFC-141b, uma das substâncias que agridem a Camada de Ozônio.</w:t>
            </w:r>
          </w:p>
        </w:tc>
      </w:tr>
      <w:tr w:rsidR="00B91693" w:rsidRPr="004E0950" w14:paraId="0C64665A" w14:textId="77777777" w:rsidTr="00B91693">
        <w:trPr>
          <w:trHeight w:val="487"/>
        </w:trPr>
        <w:tc>
          <w:tcPr>
            <w:tcW w:w="9351" w:type="dxa"/>
            <w:gridSpan w:val="2"/>
          </w:tcPr>
          <w:p w14:paraId="24813895" w14:textId="77777777" w:rsidR="00B91693" w:rsidRPr="00FA04DC" w:rsidRDefault="00B91693" w:rsidP="00C27499">
            <w:r>
              <w:t>O PBH forneceu o apoio técnico e financeiro necessário para essa transição.</w:t>
            </w:r>
          </w:p>
        </w:tc>
      </w:tr>
      <w:tr w:rsidR="00B91693" w:rsidRPr="004E0950" w14:paraId="6F43BCFD" w14:textId="77777777" w:rsidTr="00B91693">
        <w:trPr>
          <w:trHeight w:val="487"/>
        </w:trPr>
        <w:tc>
          <w:tcPr>
            <w:tcW w:w="3968" w:type="dxa"/>
          </w:tcPr>
          <w:p w14:paraId="02B74358" w14:textId="77777777" w:rsidR="00B91693" w:rsidRDefault="00B91693" w:rsidP="00C27499">
            <w:pPr>
              <w:rPr>
                <w:b/>
              </w:rPr>
            </w:pPr>
            <w:r>
              <w:rPr>
                <w:b/>
              </w:rPr>
              <w:t xml:space="preserve">Flávio </w:t>
            </w:r>
            <w:proofErr w:type="spellStart"/>
            <w:r>
              <w:rPr>
                <w:b/>
              </w:rPr>
              <w:t>Giongo</w:t>
            </w:r>
            <w:proofErr w:type="spellEnd"/>
          </w:p>
          <w:p w14:paraId="4B9F46BB" w14:textId="77777777" w:rsidR="00B91693" w:rsidRPr="00FD6E04" w:rsidRDefault="00B91693" w:rsidP="00C27499">
            <w:proofErr w:type="spellStart"/>
            <w:r>
              <w:t>Gelopar</w:t>
            </w:r>
            <w:proofErr w:type="spellEnd"/>
          </w:p>
          <w:p w14:paraId="386963E1" w14:textId="77777777" w:rsidR="00B91693" w:rsidRDefault="00B91693" w:rsidP="00C27499">
            <w:r w:rsidRPr="00FD6E04">
              <w:t>[0’30 - 0’53]</w:t>
            </w:r>
            <w:r>
              <w:t xml:space="preserve"> 23’’</w:t>
            </w:r>
          </w:p>
          <w:p w14:paraId="3E298774" w14:textId="77777777" w:rsidR="00B91693" w:rsidRDefault="00B91693" w:rsidP="00C27499">
            <w:pPr>
              <w:rPr>
                <w:b/>
              </w:rPr>
            </w:pPr>
            <w:r>
              <w:t>[1’15’’]</w:t>
            </w:r>
          </w:p>
        </w:tc>
        <w:tc>
          <w:tcPr>
            <w:tcW w:w="5383" w:type="dxa"/>
          </w:tcPr>
          <w:p w14:paraId="5A3E4960" w14:textId="77777777" w:rsidR="00B91693" w:rsidRPr="00F82A74" w:rsidRDefault="00B91693" w:rsidP="00C27499">
            <w:r w:rsidRPr="00F82A74">
              <w:t xml:space="preserve">Nós iniciamos o processo de eliminação do 141-b nas nossas linhas de produção no ano de 2014 (...) Em outubro de 2019, a </w:t>
            </w:r>
            <w:proofErr w:type="spellStart"/>
            <w:r w:rsidRPr="00F82A74">
              <w:t>Gelopar</w:t>
            </w:r>
            <w:proofErr w:type="spellEnd"/>
            <w:r w:rsidRPr="00F82A74">
              <w:t xml:space="preserve"> migrou totalmente seu processo de </w:t>
            </w:r>
            <w:r>
              <w:t>“</w:t>
            </w:r>
            <w:proofErr w:type="spellStart"/>
            <w:r w:rsidRPr="00F82A74">
              <w:t>espuma</w:t>
            </w:r>
            <w:r>
              <w:t>ção</w:t>
            </w:r>
            <w:proofErr w:type="spellEnd"/>
            <w:r>
              <w:t>”</w:t>
            </w:r>
            <w:r w:rsidRPr="00F82A74">
              <w:t xml:space="preserve"> para o HFO e eliminando o 141-b do processo produtivo. Hoje, o processo é um processo estabilizado, que flui naturalmente. </w:t>
            </w:r>
          </w:p>
          <w:p w14:paraId="2291D8B8" w14:textId="77777777" w:rsidR="00B91693" w:rsidRPr="00F82A74" w:rsidRDefault="00B91693" w:rsidP="00C27499">
            <w:r w:rsidRPr="00F82A74">
              <w:t>(...) e hoje nós temos um processo livre de HCFC. [1’15]</w:t>
            </w:r>
          </w:p>
          <w:p w14:paraId="5033D373" w14:textId="77777777" w:rsidR="00B91693" w:rsidRPr="00F82A74" w:rsidRDefault="00B91693" w:rsidP="00C27499"/>
        </w:tc>
      </w:tr>
      <w:tr w:rsidR="00B91693" w:rsidRPr="004E0950" w14:paraId="5C453A03" w14:textId="77777777" w:rsidTr="00B91693">
        <w:trPr>
          <w:trHeight w:val="487"/>
        </w:trPr>
        <w:tc>
          <w:tcPr>
            <w:tcW w:w="3968" w:type="dxa"/>
          </w:tcPr>
          <w:p w14:paraId="14B62A6D" w14:textId="77777777" w:rsidR="00B91693" w:rsidRDefault="00B91693" w:rsidP="00C27499">
            <w:pPr>
              <w:rPr>
                <w:b/>
              </w:rPr>
            </w:pPr>
            <w:proofErr w:type="spellStart"/>
            <w:r>
              <w:rPr>
                <w:b/>
              </w:rPr>
              <w:t>Sextilio</w:t>
            </w:r>
            <w:proofErr w:type="spellEnd"/>
          </w:p>
          <w:p w14:paraId="2B865C75" w14:textId="77777777" w:rsidR="00B91693" w:rsidRPr="00FA04DC" w:rsidRDefault="00B91693" w:rsidP="00C27499">
            <w:r>
              <w:t>Niju</w:t>
            </w:r>
          </w:p>
          <w:p w14:paraId="5C95CB92" w14:textId="77777777" w:rsidR="00B91693" w:rsidRPr="00FD6E04" w:rsidRDefault="00B91693" w:rsidP="00C27499">
            <w:pPr>
              <w:rPr>
                <w:color w:val="000000" w:themeColor="text1"/>
              </w:rPr>
            </w:pPr>
            <w:r w:rsidRPr="00FD6E04">
              <w:t>[1’17. -1’38]</w:t>
            </w:r>
            <w:r>
              <w:t xml:space="preserve"> 21’’</w:t>
            </w:r>
          </w:p>
        </w:tc>
        <w:tc>
          <w:tcPr>
            <w:tcW w:w="5383" w:type="dxa"/>
          </w:tcPr>
          <w:p w14:paraId="79AF7C6C" w14:textId="77777777" w:rsidR="00B91693" w:rsidRPr="00F82A74" w:rsidRDefault="00B91693" w:rsidP="00C27499">
            <w:pPr>
              <w:rPr>
                <w:color w:val="000000" w:themeColor="text1"/>
              </w:rPr>
            </w:pPr>
            <w:r w:rsidRPr="00F82A74">
              <w:t>Tivemos que fabricar estufas, tivemos que modificar nosso parque fabril para aplicação desse produto e graças a Deus, em 2020, nós definitivamente abandonamos o sistema antigo e partimos para o sistema novo, chamado HFO.</w:t>
            </w:r>
          </w:p>
        </w:tc>
      </w:tr>
      <w:tr w:rsidR="00B91693" w:rsidRPr="004E0950" w14:paraId="3E680BE4" w14:textId="77777777" w:rsidTr="00B91693">
        <w:trPr>
          <w:trHeight w:val="487"/>
        </w:trPr>
        <w:tc>
          <w:tcPr>
            <w:tcW w:w="9351" w:type="dxa"/>
            <w:gridSpan w:val="2"/>
          </w:tcPr>
          <w:p w14:paraId="66CF6BD1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 mudanças fortaleceram o desenvolvimento sustentável do setor. </w:t>
            </w:r>
          </w:p>
        </w:tc>
      </w:tr>
      <w:tr w:rsidR="00B91693" w:rsidRPr="004E0950" w14:paraId="77D3E91F" w14:textId="77777777" w:rsidTr="00B91693">
        <w:trPr>
          <w:trHeight w:val="487"/>
        </w:trPr>
        <w:tc>
          <w:tcPr>
            <w:tcW w:w="9351" w:type="dxa"/>
            <w:gridSpan w:val="2"/>
          </w:tcPr>
          <w:p w14:paraId="389CF0F0" w14:textId="77777777" w:rsidR="00B91693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 o PBH, as empresas ficaram mais eficientes e preparadas para as novas tendências do mercado. </w:t>
            </w:r>
          </w:p>
        </w:tc>
      </w:tr>
      <w:tr w:rsidR="00B91693" w:rsidRPr="004E0950" w14:paraId="41520BCF" w14:textId="77777777" w:rsidTr="00B91693">
        <w:trPr>
          <w:trHeight w:val="487"/>
        </w:trPr>
        <w:tc>
          <w:tcPr>
            <w:tcW w:w="3968" w:type="dxa"/>
          </w:tcPr>
          <w:p w14:paraId="17A34479" w14:textId="77777777" w:rsidR="00B91693" w:rsidRDefault="00B91693" w:rsidP="00C2749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Felipe Bertini</w:t>
            </w:r>
          </w:p>
          <w:p w14:paraId="6D869352" w14:textId="77777777" w:rsidR="00B91693" w:rsidRPr="00790429" w:rsidRDefault="00B91693" w:rsidP="00C27499">
            <w:pPr>
              <w:rPr>
                <w:color w:val="000000" w:themeColor="text1"/>
              </w:rPr>
            </w:pPr>
            <w:proofErr w:type="spellStart"/>
            <w:r w:rsidRPr="00790429">
              <w:rPr>
                <w:color w:val="000000" w:themeColor="text1"/>
              </w:rPr>
              <w:t>Univar</w:t>
            </w:r>
            <w:proofErr w:type="spellEnd"/>
          </w:p>
          <w:p w14:paraId="5ECEA7EC" w14:textId="77777777" w:rsidR="00B91693" w:rsidRPr="00884D86" w:rsidRDefault="00B91693" w:rsidP="00C27499">
            <w:pPr>
              <w:rPr>
                <w:color w:val="000000" w:themeColor="text1"/>
              </w:rPr>
            </w:pPr>
            <w:r w:rsidRPr="00790429">
              <w:t>[0’33 - 0’57]</w:t>
            </w:r>
            <w:r>
              <w:t xml:space="preserve"> 24’’</w:t>
            </w:r>
          </w:p>
        </w:tc>
        <w:tc>
          <w:tcPr>
            <w:tcW w:w="5383" w:type="dxa"/>
          </w:tcPr>
          <w:p w14:paraId="390D01BF" w14:textId="77777777" w:rsidR="00B91693" w:rsidRPr="00F82A74" w:rsidRDefault="00B91693" w:rsidP="00C27499">
            <w:r w:rsidRPr="00F82A74">
              <w:t xml:space="preserve">O programa, além de estabelecer ações regulatórias para implementar ações restritivas de importação do HCFC-141b, contou também com o apoio financeiro e, em especial, assistência técnica promovendo diversos eventos esclarecedores que fez (sic) com que as indústrias envolvidas pudessem fazer a sua conversão de forma segura e com o menor impacto possível em seu processo de produção. </w:t>
            </w:r>
          </w:p>
          <w:p w14:paraId="4308BD46" w14:textId="77777777" w:rsidR="00B91693" w:rsidRPr="00F82A74" w:rsidRDefault="00B91693" w:rsidP="00C27499">
            <w:pPr>
              <w:rPr>
                <w:color w:val="000000" w:themeColor="text1"/>
              </w:rPr>
            </w:pPr>
          </w:p>
        </w:tc>
      </w:tr>
      <w:tr w:rsidR="00B91693" w:rsidRPr="004E0950" w14:paraId="4FE3207A" w14:textId="77777777" w:rsidTr="00B91693">
        <w:trPr>
          <w:trHeight w:val="487"/>
        </w:trPr>
        <w:tc>
          <w:tcPr>
            <w:tcW w:w="3968" w:type="dxa"/>
          </w:tcPr>
          <w:p w14:paraId="039BD4D3" w14:textId="77777777" w:rsidR="00B91693" w:rsidRPr="00FA04DC" w:rsidRDefault="00B91693" w:rsidP="00C274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Giuseppe</w:t>
            </w:r>
          </w:p>
          <w:p w14:paraId="0C406737" w14:textId="77777777" w:rsidR="00B91693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Purcom</w:t>
            </w:r>
          </w:p>
          <w:p w14:paraId="1DC4642D" w14:textId="77777777" w:rsidR="00B91693" w:rsidRDefault="00B91693" w:rsidP="00C27499">
            <w:pPr>
              <w:rPr>
                <w:b/>
                <w:color w:val="000000" w:themeColor="text1"/>
              </w:rPr>
            </w:pPr>
          </w:p>
        </w:tc>
        <w:tc>
          <w:tcPr>
            <w:tcW w:w="5383" w:type="dxa"/>
          </w:tcPr>
          <w:p w14:paraId="1243D8DC" w14:textId="77777777" w:rsidR="00B91693" w:rsidRPr="00F82A74" w:rsidRDefault="00B91693" w:rsidP="00C27499">
            <w:r w:rsidRPr="002E1848">
              <w:rPr>
                <w:b/>
                <w:bCs/>
              </w:rPr>
              <w:t xml:space="preserve">A comunicação </w:t>
            </w:r>
            <w:r>
              <w:t>...</w:t>
            </w:r>
            <w:r w:rsidRPr="002E1848">
              <w:rPr>
                <w:b/>
                <w:bCs/>
              </w:rPr>
              <w:t xml:space="preserve"> foi fundamental para a divulgação, portanto a receptividade tem sido bem maior por parte dos nossos clientes e a adesão tem sido bastante importante.</w:t>
            </w:r>
          </w:p>
        </w:tc>
      </w:tr>
      <w:tr w:rsidR="00B91693" w:rsidRPr="004E0950" w14:paraId="5AAD8439" w14:textId="77777777" w:rsidTr="00B91693">
        <w:trPr>
          <w:trHeight w:val="487"/>
        </w:trPr>
        <w:tc>
          <w:tcPr>
            <w:tcW w:w="9351" w:type="dxa"/>
            <w:gridSpan w:val="2"/>
          </w:tcPr>
          <w:p w14:paraId="5761B6C5" w14:textId="77777777" w:rsidR="00B91693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 Programa continua, agora, em sua segunda etapa.</w:t>
            </w:r>
          </w:p>
        </w:tc>
      </w:tr>
      <w:tr w:rsidR="00B91693" w:rsidRPr="004E0950" w14:paraId="69416F94" w14:textId="77777777" w:rsidTr="00B91693">
        <w:trPr>
          <w:trHeight w:val="487"/>
        </w:trPr>
        <w:tc>
          <w:tcPr>
            <w:tcW w:w="9351" w:type="dxa"/>
            <w:gridSpan w:val="2"/>
          </w:tcPr>
          <w:p w14:paraId="4DB664AF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 os benefícios ambientais valem para todos!</w:t>
            </w:r>
          </w:p>
        </w:tc>
      </w:tr>
      <w:tr w:rsidR="00B91693" w:rsidRPr="004E0950" w14:paraId="1F6A7C53" w14:textId="77777777" w:rsidTr="00B91693">
        <w:trPr>
          <w:trHeight w:val="487"/>
        </w:trPr>
        <w:tc>
          <w:tcPr>
            <w:tcW w:w="3968" w:type="dxa"/>
          </w:tcPr>
          <w:p w14:paraId="0E627116" w14:textId="77777777" w:rsidR="00B91693" w:rsidRDefault="00B91693" w:rsidP="00C27499">
            <w:pPr>
              <w:rPr>
                <w:b/>
              </w:rPr>
            </w:pPr>
            <w:proofErr w:type="spellStart"/>
            <w:r>
              <w:rPr>
                <w:b/>
              </w:rPr>
              <w:t>Sextilio</w:t>
            </w:r>
            <w:proofErr w:type="spellEnd"/>
          </w:p>
          <w:p w14:paraId="7199172E" w14:textId="77777777" w:rsidR="00B91693" w:rsidRDefault="00B91693" w:rsidP="00C27499">
            <w:r>
              <w:t>Niju</w:t>
            </w:r>
          </w:p>
          <w:p w14:paraId="191B36C6" w14:textId="77777777" w:rsidR="00B91693" w:rsidRPr="00790429" w:rsidRDefault="00B91693" w:rsidP="00C27499">
            <w:pPr>
              <w:rPr>
                <w:color w:val="000000" w:themeColor="text1"/>
              </w:rPr>
            </w:pPr>
            <w:r w:rsidRPr="00790429">
              <w:t>[1’54 - 2’18]</w:t>
            </w:r>
            <w:r>
              <w:t xml:space="preserve"> 30’’</w:t>
            </w:r>
          </w:p>
        </w:tc>
        <w:tc>
          <w:tcPr>
            <w:tcW w:w="5383" w:type="dxa"/>
          </w:tcPr>
          <w:p w14:paraId="44111588" w14:textId="77777777" w:rsidR="00B91693" w:rsidRPr="00F82A74" w:rsidRDefault="00B91693" w:rsidP="00C27499">
            <w:r w:rsidRPr="00F82A74">
              <w:t xml:space="preserve">Isso beneficia, em primeiro lugar, a população a nível mundial porque nós contribuímos para não agredir a camada de ozônio. </w:t>
            </w:r>
          </w:p>
          <w:p w14:paraId="5E73E6CF" w14:textId="77777777" w:rsidR="00B91693" w:rsidRPr="00F82A74" w:rsidRDefault="00B91693" w:rsidP="00C27499">
            <w:pPr>
              <w:rPr>
                <w:color w:val="000000" w:themeColor="text1"/>
              </w:rPr>
            </w:pPr>
            <w:r w:rsidRPr="00F82A74">
              <w:t>Em segundo lugar, nós agregamos qualidade ao nosso produto e, consequentemente, transmitimos aos nossos clientes uma economia também por ser um produto que dá um isolamento muito melhor nos nossos produtos.</w:t>
            </w:r>
          </w:p>
        </w:tc>
      </w:tr>
      <w:tr w:rsidR="00B91693" w:rsidRPr="004E0950" w14:paraId="7F76ED6B" w14:textId="77777777" w:rsidTr="00B91693">
        <w:trPr>
          <w:trHeight w:val="487"/>
        </w:trPr>
        <w:tc>
          <w:tcPr>
            <w:tcW w:w="9351" w:type="dxa"/>
            <w:gridSpan w:val="2"/>
          </w:tcPr>
          <w:p w14:paraId="53304FEC" w14:textId="77777777" w:rsidR="00B91693" w:rsidRPr="00BD2D0A" w:rsidRDefault="00B91693" w:rsidP="00C27499">
            <w:pPr>
              <w:rPr>
                <w:b/>
              </w:rPr>
            </w:pPr>
            <w:r w:rsidRPr="00BD2D0A">
              <w:rPr>
                <w:b/>
              </w:rPr>
              <w:lastRenderedPageBreak/>
              <w:t>CRÉDITOS FINAIS</w:t>
            </w:r>
          </w:p>
        </w:tc>
      </w:tr>
      <w:tr w:rsidR="00B91693" w:rsidRPr="004E0950" w14:paraId="733F902C" w14:textId="77777777" w:rsidTr="00B91693">
        <w:trPr>
          <w:trHeight w:val="487"/>
        </w:trPr>
        <w:tc>
          <w:tcPr>
            <w:tcW w:w="3968" w:type="dxa"/>
          </w:tcPr>
          <w:p w14:paraId="107F162A" w14:textId="77777777" w:rsidR="00B91693" w:rsidRDefault="00B91693" w:rsidP="00C27499">
            <w:pPr>
              <w:rPr>
                <w:b/>
              </w:rPr>
            </w:pPr>
            <w:r>
              <w:rPr>
                <w:b/>
              </w:rPr>
              <w:t>Duração total:</w:t>
            </w:r>
          </w:p>
        </w:tc>
        <w:tc>
          <w:tcPr>
            <w:tcW w:w="5383" w:type="dxa"/>
          </w:tcPr>
          <w:p w14:paraId="7681F922" w14:textId="77777777" w:rsidR="00B91693" w:rsidRPr="00BF3B7C" w:rsidRDefault="00B91693" w:rsidP="00C27499">
            <w:r>
              <w:t>4:00</w:t>
            </w:r>
            <w:r w:rsidRPr="00BF3B7C">
              <w:t xml:space="preserve"> (estimativa)</w:t>
            </w:r>
          </w:p>
        </w:tc>
      </w:tr>
    </w:tbl>
    <w:p w14:paraId="6EC9FA9D" w14:textId="77777777" w:rsidR="00B91693" w:rsidRPr="00224586" w:rsidRDefault="00B91693" w:rsidP="0022458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5A052B8" w14:textId="77777777" w:rsidR="00B91693" w:rsidRPr="00224586" w:rsidRDefault="00B91693" w:rsidP="0022458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ACAF825" w14:textId="5D6CE2D6" w:rsidR="00B91693" w:rsidRPr="00B91693" w:rsidRDefault="00B91693" w:rsidP="00B91693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1693">
        <w:rPr>
          <w:rFonts w:ascii="Arial" w:hAnsi="Arial" w:cs="Arial"/>
          <w:b/>
          <w:sz w:val="24"/>
          <w:szCs w:val="24"/>
        </w:rPr>
        <w:t xml:space="preserve">ROTEIRO – VÍDEO </w:t>
      </w:r>
      <w:r>
        <w:rPr>
          <w:rFonts w:ascii="Arial" w:hAnsi="Arial" w:cs="Arial"/>
          <w:b/>
          <w:sz w:val="24"/>
          <w:szCs w:val="24"/>
        </w:rPr>
        <w:t>2</w:t>
      </w:r>
    </w:p>
    <w:p w14:paraId="02923616" w14:textId="33A870E7" w:rsidR="00B91693" w:rsidRPr="00B91693" w:rsidRDefault="00B91693" w:rsidP="00B91693">
      <w:pPr>
        <w:pStyle w:val="PargrafodaList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91693">
        <w:rPr>
          <w:rFonts w:ascii="Arial" w:hAnsi="Arial" w:cs="Arial"/>
          <w:sz w:val="24"/>
          <w:szCs w:val="24"/>
        </w:rPr>
        <w:t xml:space="preserve">ENCERRAMENTO DA ETAPA 1 </w:t>
      </w:r>
      <w:r>
        <w:rPr>
          <w:rFonts w:ascii="Arial" w:hAnsi="Arial" w:cs="Arial"/>
          <w:sz w:val="24"/>
          <w:szCs w:val="24"/>
        </w:rPr>
        <w:t xml:space="preserve">DO PBH </w:t>
      </w:r>
      <w:r w:rsidRPr="00B91693">
        <w:rPr>
          <w:rFonts w:ascii="Arial" w:hAnsi="Arial" w:cs="Arial"/>
          <w:sz w:val="24"/>
          <w:szCs w:val="24"/>
        </w:rPr>
        <w:t>– ESPUMAS E SERVIÇOS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964"/>
        <w:gridCol w:w="280"/>
        <w:gridCol w:w="5107"/>
      </w:tblGrid>
      <w:tr w:rsidR="00B91693" w:rsidRPr="004E0950" w14:paraId="74A214D5" w14:textId="77777777" w:rsidTr="00B91693">
        <w:tc>
          <w:tcPr>
            <w:tcW w:w="9351" w:type="dxa"/>
            <w:gridSpan w:val="3"/>
          </w:tcPr>
          <w:p w14:paraId="170D4F26" w14:textId="77777777" w:rsidR="00B91693" w:rsidRPr="004E0950" w:rsidRDefault="00B91693" w:rsidP="00C27499">
            <w:pPr>
              <w:rPr>
                <w:b/>
                <w:color w:val="000000" w:themeColor="text1"/>
              </w:rPr>
            </w:pPr>
            <w:r w:rsidRPr="004E0950">
              <w:rPr>
                <w:b/>
                <w:color w:val="000000" w:themeColor="text1"/>
              </w:rPr>
              <w:t xml:space="preserve">PROGRAMA BRASILEIRO DE ELIMINAÇÃO DOS HCFCs </w:t>
            </w:r>
          </w:p>
        </w:tc>
      </w:tr>
      <w:tr w:rsidR="00B91693" w:rsidRPr="004E0950" w14:paraId="4A17BE6F" w14:textId="77777777" w:rsidTr="00B91693">
        <w:tc>
          <w:tcPr>
            <w:tcW w:w="9351" w:type="dxa"/>
            <w:gridSpan w:val="3"/>
          </w:tcPr>
          <w:p w14:paraId="090619C8" w14:textId="77777777" w:rsidR="00B91693" w:rsidRPr="001E02D9" w:rsidRDefault="00B91693" w:rsidP="00C274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LOGO: MMA / Governo Federal</w:t>
            </w:r>
          </w:p>
        </w:tc>
      </w:tr>
      <w:tr w:rsidR="00B91693" w:rsidRPr="004E0950" w14:paraId="4C886681" w14:textId="77777777" w:rsidTr="00B91693">
        <w:tc>
          <w:tcPr>
            <w:tcW w:w="9351" w:type="dxa"/>
            <w:gridSpan w:val="3"/>
          </w:tcPr>
          <w:p w14:paraId="0BF18BAF" w14:textId="77777777" w:rsidR="00B91693" w:rsidRPr="001E02D9" w:rsidRDefault="00B91693" w:rsidP="00C274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LOGOS: PNUD e GIZ</w:t>
            </w:r>
          </w:p>
        </w:tc>
      </w:tr>
      <w:tr w:rsidR="00B91693" w:rsidRPr="004E0950" w14:paraId="230F602D" w14:textId="77777777" w:rsidTr="00B91693">
        <w:tc>
          <w:tcPr>
            <w:tcW w:w="9351" w:type="dxa"/>
            <w:gridSpan w:val="3"/>
          </w:tcPr>
          <w:p w14:paraId="27D149F7" w14:textId="77777777" w:rsidR="00B91693" w:rsidRPr="004E0950" w:rsidRDefault="00B91693" w:rsidP="00C27499">
            <w:pPr>
              <w:rPr>
                <w:b/>
                <w:bCs/>
                <w:color w:val="000000" w:themeColor="text1"/>
              </w:rPr>
            </w:pPr>
            <w:r w:rsidRPr="004E0950">
              <w:rPr>
                <w:b/>
                <w:bCs/>
                <w:color w:val="000000" w:themeColor="text1"/>
              </w:rPr>
              <w:t>LOGO PBH</w:t>
            </w:r>
            <w:r>
              <w:rPr>
                <w:b/>
                <w:bCs/>
                <w:color w:val="000000" w:themeColor="text1"/>
              </w:rPr>
              <w:t xml:space="preserve"> GERAL</w:t>
            </w:r>
          </w:p>
        </w:tc>
      </w:tr>
      <w:tr w:rsidR="00B91693" w:rsidRPr="004E0950" w14:paraId="54CF7F01" w14:textId="77777777" w:rsidTr="00B91693">
        <w:tc>
          <w:tcPr>
            <w:tcW w:w="9351" w:type="dxa"/>
            <w:gridSpan w:val="3"/>
          </w:tcPr>
          <w:p w14:paraId="1FE950DA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Empresas sustentáveis,</w:t>
            </w:r>
          </w:p>
        </w:tc>
      </w:tr>
      <w:tr w:rsidR="00B91693" w:rsidRPr="004E0950" w14:paraId="67B19A15" w14:textId="77777777" w:rsidTr="00B91693">
        <w:tc>
          <w:tcPr>
            <w:tcW w:w="9351" w:type="dxa"/>
            <w:gridSpan w:val="3"/>
          </w:tcPr>
          <w:p w14:paraId="374831F7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profissionais capacitados,</w:t>
            </w:r>
          </w:p>
        </w:tc>
      </w:tr>
      <w:tr w:rsidR="00B91693" w:rsidRPr="004E0950" w14:paraId="43AC4390" w14:textId="77777777" w:rsidTr="00B91693">
        <w:tc>
          <w:tcPr>
            <w:tcW w:w="9351" w:type="dxa"/>
            <w:gridSpan w:val="3"/>
          </w:tcPr>
          <w:p w14:paraId="2371112A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proteção da camada de ozônio.</w:t>
            </w:r>
          </w:p>
        </w:tc>
      </w:tr>
      <w:tr w:rsidR="00B91693" w:rsidRPr="004E0950" w14:paraId="5D0838B6" w14:textId="77777777" w:rsidTr="00B91693">
        <w:tc>
          <w:tcPr>
            <w:tcW w:w="9351" w:type="dxa"/>
            <w:gridSpan w:val="3"/>
          </w:tcPr>
          <w:p w14:paraId="42A8B3D8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 MMA tem feito isso e muito mais, </w:t>
            </w:r>
          </w:p>
        </w:tc>
      </w:tr>
      <w:tr w:rsidR="00B91693" w:rsidRPr="004E0950" w14:paraId="56C82E86" w14:textId="77777777" w:rsidTr="00B91693">
        <w:trPr>
          <w:trHeight w:val="614"/>
        </w:trPr>
        <w:tc>
          <w:tcPr>
            <w:tcW w:w="9351" w:type="dxa"/>
            <w:gridSpan w:val="3"/>
          </w:tcPr>
          <w:p w14:paraId="1F7496C1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 o Programa Brasileiro de Eliminação dos HCFCs (PBH).</w:t>
            </w:r>
          </w:p>
        </w:tc>
      </w:tr>
      <w:tr w:rsidR="00B91693" w:rsidRPr="004E0950" w14:paraId="52409307" w14:textId="77777777" w:rsidTr="00B91693">
        <w:tc>
          <w:tcPr>
            <w:tcW w:w="3964" w:type="dxa"/>
          </w:tcPr>
          <w:p w14:paraId="58AD9E4C" w14:textId="77777777" w:rsidR="00B91693" w:rsidRPr="00965B3B" w:rsidRDefault="00B91693" w:rsidP="00C27499">
            <w:pPr>
              <w:rPr>
                <w:b/>
                <w:bCs/>
                <w:color w:val="000000" w:themeColor="text1"/>
              </w:rPr>
            </w:pPr>
            <w:r w:rsidRPr="00965B3B">
              <w:rPr>
                <w:b/>
                <w:bCs/>
                <w:color w:val="000000" w:themeColor="text1"/>
              </w:rPr>
              <w:t xml:space="preserve">Tiago </w:t>
            </w:r>
            <w:proofErr w:type="spellStart"/>
            <w:r w:rsidRPr="00965B3B">
              <w:rPr>
                <w:b/>
                <w:bCs/>
                <w:color w:val="000000" w:themeColor="text1"/>
              </w:rPr>
              <w:t>Mazetto</w:t>
            </w:r>
            <w:proofErr w:type="spellEnd"/>
          </w:p>
          <w:p w14:paraId="179EBEBA" w14:textId="77777777" w:rsidR="00B91693" w:rsidRPr="00965B3B" w:rsidRDefault="00B91693" w:rsidP="00C27499">
            <w:pPr>
              <w:rPr>
                <w:bCs/>
                <w:color w:val="000000" w:themeColor="text1"/>
              </w:rPr>
            </w:pPr>
            <w:r w:rsidRPr="00965B3B">
              <w:rPr>
                <w:bCs/>
                <w:color w:val="000000" w:themeColor="text1"/>
              </w:rPr>
              <w:t xml:space="preserve">Administrador da </w:t>
            </w:r>
            <w:proofErr w:type="spellStart"/>
            <w:r w:rsidRPr="00965B3B">
              <w:rPr>
                <w:bCs/>
                <w:color w:val="000000" w:themeColor="text1"/>
              </w:rPr>
              <w:t>Ecoblaster</w:t>
            </w:r>
            <w:proofErr w:type="spellEnd"/>
          </w:p>
          <w:p w14:paraId="40079560" w14:textId="77777777" w:rsidR="00B91693" w:rsidRPr="00965B3B" w:rsidRDefault="00B91693" w:rsidP="00C27499">
            <w:pPr>
              <w:rPr>
                <w:bCs/>
                <w:color w:val="000000" w:themeColor="text1"/>
              </w:rPr>
            </w:pPr>
            <w:r w:rsidRPr="00965B3B">
              <w:rPr>
                <w:bCs/>
                <w:color w:val="000000" w:themeColor="text1"/>
              </w:rPr>
              <w:t>Empresa convertida em 2018</w:t>
            </w:r>
          </w:p>
          <w:p w14:paraId="7DFA595D" w14:textId="77777777" w:rsidR="00B91693" w:rsidRPr="00965B3B" w:rsidRDefault="00B91693" w:rsidP="00C27499">
            <w:pPr>
              <w:rPr>
                <w:bCs/>
                <w:color w:val="000000" w:themeColor="text1"/>
              </w:rPr>
            </w:pPr>
            <w:r w:rsidRPr="00965B3B">
              <w:rPr>
                <w:bCs/>
                <w:color w:val="000000" w:themeColor="text1"/>
              </w:rPr>
              <w:t>MVI_9392</w:t>
            </w:r>
          </w:p>
          <w:p w14:paraId="08434EA8" w14:textId="77777777" w:rsidR="00B91693" w:rsidRPr="004E0950" w:rsidRDefault="00B91693" w:rsidP="00C27499">
            <w:pPr>
              <w:rPr>
                <w:color w:val="000000" w:themeColor="text1"/>
              </w:rPr>
            </w:pPr>
            <w:r w:rsidRPr="00965B3B">
              <w:rPr>
                <w:bCs/>
                <w:color w:val="000000" w:themeColor="text1"/>
              </w:rPr>
              <w:t>08</w:t>
            </w:r>
            <w:r>
              <w:rPr>
                <w:bCs/>
                <w:color w:val="000000" w:themeColor="text1"/>
              </w:rPr>
              <w:t>:</w:t>
            </w:r>
            <w:r w:rsidRPr="00965B3B">
              <w:rPr>
                <w:bCs/>
                <w:color w:val="000000" w:themeColor="text1"/>
              </w:rPr>
              <w:t xml:space="preserve">18 a </w:t>
            </w:r>
            <w:r>
              <w:rPr>
                <w:bCs/>
                <w:color w:val="000000" w:themeColor="text1"/>
              </w:rPr>
              <w:t>0</w:t>
            </w:r>
            <w:r w:rsidRPr="00965B3B">
              <w:rPr>
                <w:bCs/>
                <w:color w:val="000000" w:themeColor="text1"/>
              </w:rPr>
              <w:t>8</w:t>
            </w:r>
            <w:r>
              <w:rPr>
                <w:bCs/>
                <w:color w:val="000000" w:themeColor="text1"/>
              </w:rPr>
              <w:t>:</w:t>
            </w:r>
            <w:r w:rsidRPr="00965B3B">
              <w:rPr>
                <w:bCs/>
                <w:color w:val="000000" w:themeColor="text1"/>
              </w:rPr>
              <w:t>40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92D3EE7" w14:textId="77777777" w:rsidR="00B91693" w:rsidRPr="00965B3B" w:rsidRDefault="00B91693" w:rsidP="00C27499">
            <w:pPr>
              <w:rPr>
                <w:bCs/>
                <w:color w:val="000000" w:themeColor="text1"/>
              </w:rPr>
            </w:pPr>
            <w:r w:rsidRPr="00965B3B">
              <w:rPr>
                <w:bCs/>
                <w:color w:val="000000" w:themeColor="text1"/>
              </w:rPr>
              <w:t>O meu sentimento é que é um Programa</w:t>
            </w:r>
          </w:p>
          <w:p w14:paraId="77D2DC69" w14:textId="77777777" w:rsidR="00B91693" w:rsidRPr="00965B3B" w:rsidRDefault="00B91693" w:rsidP="00C27499">
            <w:pPr>
              <w:rPr>
                <w:bCs/>
                <w:color w:val="000000" w:themeColor="text1"/>
              </w:rPr>
            </w:pPr>
            <w:r w:rsidRPr="00965B3B">
              <w:rPr>
                <w:bCs/>
                <w:color w:val="000000" w:themeColor="text1"/>
              </w:rPr>
              <w:t>de grande sucesso. [...] Só tende a</w:t>
            </w:r>
          </w:p>
          <w:p w14:paraId="6F5EA6B2" w14:textId="77777777" w:rsidR="00B91693" w:rsidRPr="00965B3B" w:rsidRDefault="00B91693" w:rsidP="00C27499">
            <w:pPr>
              <w:rPr>
                <w:bCs/>
                <w:color w:val="000000" w:themeColor="text1"/>
              </w:rPr>
            </w:pPr>
            <w:r w:rsidRPr="00965B3B">
              <w:rPr>
                <w:bCs/>
                <w:color w:val="000000" w:themeColor="text1"/>
              </w:rPr>
              <w:t>colaborar e a gente ter um conjunto de</w:t>
            </w:r>
          </w:p>
          <w:p w14:paraId="1D2DF2ED" w14:textId="77777777" w:rsidR="00B91693" w:rsidRPr="00965B3B" w:rsidRDefault="00B91693" w:rsidP="00C27499">
            <w:pPr>
              <w:rPr>
                <w:bCs/>
                <w:color w:val="000000" w:themeColor="text1"/>
              </w:rPr>
            </w:pPr>
            <w:r w:rsidRPr="00965B3B">
              <w:rPr>
                <w:bCs/>
                <w:color w:val="000000" w:themeColor="text1"/>
              </w:rPr>
              <w:t>empresas e pessoas, numa cadeia unida</w:t>
            </w:r>
          </w:p>
          <w:p w14:paraId="06CD361C" w14:textId="77777777" w:rsidR="00B91693" w:rsidRPr="00965B3B" w:rsidRDefault="00B91693" w:rsidP="00C27499">
            <w:pPr>
              <w:rPr>
                <w:bCs/>
                <w:color w:val="000000" w:themeColor="text1"/>
              </w:rPr>
            </w:pPr>
            <w:r w:rsidRPr="00965B3B">
              <w:rPr>
                <w:bCs/>
                <w:color w:val="000000" w:themeColor="text1"/>
              </w:rPr>
              <w:t>para proteger a nossa casa, que é o</w:t>
            </w:r>
          </w:p>
          <w:p w14:paraId="09A172A4" w14:textId="77777777" w:rsidR="00B91693" w:rsidRPr="00965B3B" w:rsidRDefault="00B91693" w:rsidP="00C27499">
            <w:pPr>
              <w:rPr>
                <w:bCs/>
                <w:color w:val="000000" w:themeColor="text1"/>
              </w:rPr>
            </w:pPr>
            <w:r w:rsidRPr="00965B3B">
              <w:rPr>
                <w:bCs/>
                <w:color w:val="000000" w:themeColor="text1"/>
              </w:rPr>
              <w:t>Planeta Terra.</w:t>
            </w:r>
          </w:p>
          <w:p w14:paraId="11B7C656" w14:textId="77777777" w:rsidR="00B91693" w:rsidRPr="004E0950" w:rsidRDefault="00B91693" w:rsidP="00C27499">
            <w:pPr>
              <w:rPr>
                <w:color w:val="000000" w:themeColor="text1"/>
              </w:rPr>
            </w:pPr>
          </w:p>
        </w:tc>
      </w:tr>
      <w:tr w:rsidR="00B91693" w:rsidRPr="004E0950" w14:paraId="70499A75" w14:textId="77777777" w:rsidTr="00B91693">
        <w:trPr>
          <w:trHeight w:val="487"/>
        </w:trPr>
        <w:tc>
          <w:tcPr>
            <w:tcW w:w="9351" w:type="dxa"/>
            <w:gridSpan w:val="3"/>
          </w:tcPr>
          <w:p w14:paraId="12555FD1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 MMA coordena o Programa.</w:t>
            </w:r>
          </w:p>
        </w:tc>
      </w:tr>
      <w:tr w:rsidR="00B91693" w:rsidRPr="004E0950" w14:paraId="61676078" w14:textId="77777777" w:rsidTr="00B91693">
        <w:trPr>
          <w:trHeight w:val="487"/>
        </w:trPr>
        <w:tc>
          <w:tcPr>
            <w:tcW w:w="9351" w:type="dxa"/>
            <w:gridSpan w:val="3"/>
          </w:tcPr>
          <w:p w14:paraId="52B769EC" w14:textId="77777777" w:rsidR="00B91693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Etapa 1 foi concluída com sucesso:</w:t>
            </w:r>
          </w:p>
        </w:tc>
      </w:tr>
      <w:tr w:rsidR="00B91693" w:rsidRPr="004E0950" w14:paraId="764F459A" w14:textId="77777777" w:rsidTr="00B91693">
        <w:trPr>
          <w:trHeight w:val="487"/>
        </w:trPr>
        <w:tc>
          <w:tcPr>
            <w:tcW w:w="9351" w:type="dxa"/>
            <w:gridSpan w:val="3"/>
          </w:tcPr>
          <w:p w14:paraId="55ECBE59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249 empresas do setor de espumas pararam de usar substâncias destruidoras do ozônio.</w:t>
            </w:r>
          </w:p>
        </w:tc>
      </w:tr>
      <w:tr w:rsidR="00B91693" w:rsidRPr="004E0950" w14:paraId="3881C6E6" w14:textId="77777777" w:rsidTr="00B91693">
        <w:trPr>
          <w:trHeight w:val="487"/>
        </w:trPr>
        <w:tc>
          <w:tcPr>
            <w:tcW w:w="9351" w:type="dxa"/>
            <w:gridSpan w:val="3"/>
          </w:tcPr>
          <w:p w14:paraId="5A2E2D04" w14:textId="77777777" w:rsidR="00B91693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Essa conversão tecnológica foi implementada pelo PNUD.</w:t>
            </w:r>
          </w:p>
        </w:tc>
      </w:tr>
      <w:tr w:rsidR="00B91693" w:rsidRPr="004E0950" w14:paraId="66B88AA1" w14:textId="77777777" w:rsidTr="00B91693">
        <w:trPr>
          <w:trHeight w:val="487"/>
        </w:trPr>
        <w:tc>
          <w:tcPr>
            <w:tcW w:w="9351" w:type="dxa"/>
            <w:gridSpan w:val="3"/>
          </w:tcPr>
          <w:p w14:paraId="65B8343A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4,9 mil técnicos capacitados</w:t>
            </w:r>
          </w:p>
        </w:tc>
      </w:tr>
      <w:tr w:rsidR="00B91693" w:rsidRPr="004E0950" w14:paraId="5521B25C" w14:textId="77777777" w:rsidTr="00B91693">
        <w:trPr>
          <w:trHeight w:val="487"/>
        </w:trPr>
        <w:tc>
          <w:tcPr>
            <w:tcW w:w="9351" w:type="dxa"/>
            <w:gridSpan w:val="3"/>
          </w:tcPr>
          <w:p w14:paraId="50AB4277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para evitar vazamentos em refrigeradores e ar condicionado. </w:t>
            </w:r>
          </w:p>
        </w:tc>
      </w:tr>
      <w:tr w:rsidR="00B91693" w:rsidRPr="004E0950" w14:paraId="6F9DE072" w14:textId="77777777" w:rsidTr="00B91693">
        <w:trPr>
          <w:trHeight w:val="487"/>
        </w:trPr>
        <w:tc>
          <w:tcPr>
            <w:tcW w:w="9351" w:type="dxa"/>
            <w:gridSpan w:val="3"/>
          </w:tcPr>
          <w:p w14:paraId="08C4592E" w14:textId="77777777" w:rsidR="00B91693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B91693" w:rsidRPr="004E0950" w14:paraId="7BC9262E" w14:textId="77777777" w:rsidTr="00B91693">
        <w:trPr>
          <w:trHeight w:val="839"/>
        </w:trPr>
        <w:tc>
          <w:tcPr>
            <w:tcW w:w="3964" w:type="dxa"/>
          </w:tcPr>
          <w:p w14:paraId="16B87219" w14:textId="77777777" w:rsidR="00B91693" w:rsidRPr="00B21FD3" w:rsidRDefault="00B91693" w:rsidP="00C27499">
            <w:pPr>
              <w:rPr>
                <w:b/>
                <w:color w:val="000000" w:themeColor="text1"/>
              </w:rPr>
            </w:pPr>
            <w:r w:rsidRPr="00B21FD3">
              <w:rPr>
                <w:b/>
                <w:color w:val="000000" w:themeColor="text1"/>
              </w:rPr>
              <w:t xml:space="preserve">Willian Ramon </w:t>
            </w:r>
            <w:proofErr w:type="spellStart"/>
            <w:r w:rsidRPr="00B21FD3">
              <w:rPr>
                <w:b/>
                <w:color w:val="000000" w:themeColor="text1"/>
              </w:rPr>
              <w:t>Grassioti</w:t>
            </w:r>
            <w:proofErr w:type="spellEnd"/>
          </w:p>
          <w:p w14:paraId="3CFDE626" w14:textId="77777777" w:rsidR="00B91693" w:rsidRPr="00B21FD3" w:rsidRDefault="00B91693" w:rsidP="00C27499">
            <w:pPr>
              <w:rPr>
                <w:color w:val="000000" w:themeColor="text1"/>
              </w:rPr>
            </w:pPr>
            <w:r w:rsidRPr="00B21FD3">
              <w:rPr>
                <w:color w:val="000000" w:themeColor="text1"/>
              </w:rPr>
              <w:t>Instrutor do Senai/DF</w:t>
            </w:r>
          </w:p>
          <w:p w14:paraId="73731B11" w14:textId="77777777" w:rsidR="00B91693" w:rsidRPr="004E0950" w:rsidRDefault="00B91693" w:rsidP="00C27499">
            <w:pPr>
              <w:rPr>
                <w:color w:val="000000" w:themeColor="text1"/>
              </w:rPr>
            </w:pPr>
            <w:r w:rsidRPr="00B21FD3">
              <w:rPr>
                <w:color w:val="000000" w:themeColor="text1"/>
              </w:rPr>
              <w:t>(0212 – 0’24’’ a 0’47’’)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1E23E29" w14:textId="77777777" w:rsidR="00B91693" w:rsidRPr="00B21FD3" w:rsidRDefault="00B91693" w:rsidP="00C27499">
            <w:pPr>
              <w:rPr>
                <w:bCs/>
                <w:color w:val="000000" w:themeColor="text1"/>
              </w:rPr>
            </w:pPr>
            <w:r w:rsidRPr="00B21FD3">
              <w:rPr>
                <w:bCs/>
                <w:color w:val="000000" w:themeColor="text1"/>
              </w:rPr>
              <w:t>Esse curso de boas práticas busca</w:t>
            </w:r>
          </w:p>
          <w:p w14:paraId="7F775C6B" w14:textId="77777777" w:rsidR="00B91693" w:rsidRPr="00B21FD3" w:rsidRDefault="00B91693" w:rsidP="00C27499">
            <w:pPr>
              <w:rPr>
                <w:bCs/>
                <w:color w:val="000000" w:themeColor="text1"/>
              </w:rPr>
            </w:pPr>
            <w:r w:rsidRPr="00B21FD3">
              <w:rPr>
                <w:bCs/>
                <w:color w:val="000000" w:themeColor="text1"/>
              </w:rPr>
              <w:t>reciclar os profissionais. Dar condições,</w:t>
            </w:r>
          </w:p>
          <w:p w14:paraId="2121778C" w14:textId="77777777" w:rsidR="00B91693" w:rsidRPr="00B21FD3" w:rsidRDefault="00B91693" w:rsidP="00C27499">
            <w:pPr>
              <w:rPr>
                <w:bCs/>
                <w:color w:val="000000" w:themeColor="text1"/>
              </w:rPr>
            </w:pPr>
            <w:r w:rsidRPr="00B21FD3">
              <w:rPr>
                <w:bCs/>
                <w:color w:val="000000" w:themeColor="text1"/>
              </w:rPr>
              <w:t>noções de ferramentas, equipamentos</w:t>
            </w:r>
          </w:p>
          <w:p w14:paraId="1BF4074F" w14:textId="77777777" w:rsidR="00B91693" w:rsidRPr="00D16CD8" w:rsidRDefault="00B91693" w:rsidP="00C27499">
            <w:pPr>
              <w:rPr>
                <w:b/>
                <w:bCs/>
                <w:color w:val="000000" w:themeColor="text1"/>
              </w:rPr>
            </w:pPr>
            <w:r w:rsidRPr="00B21FD3">
              <w:rPr>
                <w:bCs/>
                <w:color w:val="000000" w:themeColor="text1"/>
              </w:rPr>
              <w:t>novos, para aplicar no trabalho deles.</w:t>
            </w:r>
          </w:p>
        </w:tc>
      </w:tr>
      <w:tr w:rsidR="00B91693" w:rsidRPr="004E0950" w14:paraId="715B4B75" w14:textId="77777777" w:rsidTr="00B91693">
        <w:trPr>
          <w:trHeight w:val="473"/>
        </w:trPr>
        <w:tc>
          <w:tcPr>
            <w:tcW w:w="9351" w:type="dxa"/>
            <w:gridSpan w:val="3"/>
          </w:tcPr>
          <w:p w14:paraId="6ECAB3A9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A Etapa 2 do Programa começou: </w:t>
            </w:r>
          </w:p>
        </w:tc>
      </w:tr>
      <w:tr w:rsidR="00B91693" w:rsidRPr="004E0950" w14:paraId="5A0BF608" w14:textId="77777777" w:rsidTr="00B91693">
        <w:trPr>
          <w:trHeight w:val="424"/>
        </w:trPr>
        <w:tc>
          <w:tcPr>
            <w:tcW w:w="9351" w:type="dxa"/>
            <w:gridSpan w:val="3"/>
          </w:tcPr>
          <w:p w14:paraId="566ACB74" w14:textId="77777777" w:rsidR="00B91693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 mil técnicos estão sendo capacitados,</w:t>
            </w:r>
          </w:p>
        </w:tc>
      </w:tr>
      <w:tr w:rsidR="00B91693" w:rsidRPr="004E0950" w14:paraId="1BA59E2B" w14:textId="77777777" w:rsidTr="00B91693">
        <w:trPr>
          <w:trHeight w:val="424"/>
        </w:trPr>
        <w:tc>
          <w:tcPr>
            <w:tcW w:w="9351" w:type="dxa"/>
            <w:gridSpan w:val="3"/>
          </w:tcPr>
          <w:p w14:paraId="17EA8965" w14:textId="77777777" w:rsidR="00B91693" w:rsidRPr="008479B8" w:rsidRDefault="00B91693" w:rsidP="00C27499">
            <w:p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90 empresas de espumas já concluíram a transição tecnológica</w:t>
            </w:r>
          </w:p>
        </w:tc>
      </w:tr>
      <w:tr w:rsidR="00B91693" w:rsidRPr="004E0950" w14:paraId="257FAC44" w14:textId="77777777" w:rsidTr="00B91693">
        <w:trPr>
          <w:trHeight w:val="424"/>
        </w:trPr>
        <w:tc>
          <w:tcPr>
            <w:tcW w:w="9351" w:type="dxa"/>
            <w:gridSpan w:val="3"/>
          </w:tcPr>
          <w:p w14:paraId="3BB18D1F" w14:textId="77777777" w:rsidR="00B91693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 outras 200 empresas serão atendidas até o fim da Etapa 2.</w:t>
            </w:r>
          </w:p>
        </w:tc>
      </w:tr>
      <w:tr w:rsidR="00B91693" w:rsidRPr="004E0950" w14:paraId="01948A62" w14:textId="77777777" w:rsidTr="00B91693">
        <w:trPr>
          <w:trHeight w:val="408"/>
        </w:trPr>
        <w:tc>
          <w:tcPr>
            <w:tcW w:w="4244" w:type="dxa"/>
            <w:gridSpan w:val="2"/>
          </w:tcPr>
          <w:p w14:paraId="2E00638D" w14:textId="77777777" w:rsidR="00B91693" w:rsidRPr="000E5F1A" w:rsidRDefault="00B91693" w:rsidP="00C27499">
            <w:pPr>
              <w:rPr>
                <w:b/>
              </w:rPr>
            </w:pPr>
            <w:r w:rsidRPr="000E5F1A">
              <w:rPr>
                <w:b/>
              </w:rPr>
              <w:t>Marcílio Adorno Araújo Dias</w:t>
            </w:r>
          </w:p>
          <w:p w14:paraId="5FF7F090" w14:textId="77777777" w:rsidR="00B91693" w:rsidRPr="000E5F1A" w:rsidRDefault="00B91693" w:rsidP="00C27499">
            <w:r w:rsidRPr="000E5F1A">
              <w:t>Sócio fundador da Polyurethane</w:t>
            </w:r>
          </w:p>
          <w:p w14:paraId="45D4A412" w14:textId="77777777" w:rsidR="00B91693" w:rsidRPr="00965B3B" w:rsidRDefault="00B91693" w:rsidP="00C27499">
            <w:pPr>
              <w:rPr>
                <w:bCs/>
                <w:color w:val="000000" w:themeColor="text1"/>
              </w:rPr>
            </w:pPr>
            <w:r w:rsidRPr="00965B3B">
              <w:rPr>
                <w:bCs/>
                <w:color w:val="000000" w:themeColor="text1"/>
              </w:rPr>
              <w:t>Empresa convertida em 2018</w:t>
            </w:r>
          </w:p>
          <w:p w14:paraId="09A725A0" w14:textId="77777777" w:rsidR="00B91693" w:rsidRPr="004E0950" w:rsidRDefault="00B91693" w:rsidP="00C27499">
            <w:pPr>
              <w:rPr>
                <w:color w:val="000000" w:themeColor="text1"/>
              </w:rPr>
            </w:pPr>
          </w:p>
        </w:tc>
        <w:tc>
          <w:tcPr>
            <w:tcW w:w="5107" w:type="dxa"/>
          </w:tcPr>
          <w:p w14:paraId="6C5B31DB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0E5F1A">
              <w:rPr>
                <w:color w:val="000000" w:themeColor="text1"/>
              </w:rPr>
              <w:t xml:space="preserve"> preocupação são as mudanças de</w:t>
            </w:r>
            <w:r>
              <w:rPr>
                <w:color w:val="000000" w:themeColor="text1"/>
              </w:rPr>
              <w:t xml:space="preserve"> </w:t>
            </w:r>
            <w:r w:rsidRPr="000E5F1A">
              <w:rPr>
                <w:color w:val="000000" w:themeColor="text1"/>
              </w:rPr>
              <w:t>formulações, as dificuldades para poder se adaptar a um novo sistema, novo produto,</w:t>
            </w:r>
            <w:r>
              <w:rPr>
                <w:color w:val="000000" w:themeColor="text1"/>
              </w:rPr>
              <w:t xml:space="preserve"> </w:t>
            </w:r>
            <w:r w:rsidRPr="000E5F1A">
              <w:rPr>
                <w:color w:val="000000" w:themeColor="text1"/>
              </w:rPr>
              <w:t>cursos etc. Aí esse apoio que a gente recebe para nos</w:t>
            </w:r>
            <w:r>
              <w:rPr>
                <w:color w:val="000000" w:themeColor="text1"/>
              </w:rPr>
              <w:t xml:space="preserve"> </w:t>
            </w:r>
            <w:r w:rsidRPr="000E5F1A">
              <w:rPr>
                <w:color w:val="000000" w:themeColor="text1"/>
              </w:rPr>
              <w:t>auxiliar em termos de orientação, técnica e financeira, nessa migração, isso nos ajuda</w:t>
            </w:r>
            <w:r>
              <w:rPr>
                <w:color w:val="000000" w:themeColor="text1"/>
              </w:rPr>
              <w:t xml:space="preserve"> </w:t>
            </w:r>
            <w:r w:rsidRPr="000E5F1A">
              <w:rPr>
                <w:color w:val="000000" w:themeColor="text1"/>
              </w:rPr>
              <w:t>a manter nossa sobrevivência, nossa competitividade no mercado.</w:t>
            </w:r>
          </w:p>
        </w:tc>
      </w:tr>
      <w:tr w:rsidR="00B91693" w:rsidRPr="004E0950" w14:paraId="646A8897" w14:textId="77777777" w:rsidTr="00B91693">
        <w:trPr>
          <w:trHeight w:val="408"/>
        </w:trPr>
        <w:tc>
          <w:tcPr>
            <w:tcW w:w="9351" w:type="dxa"/>
            <w:gridSpan w:val="3"/>
          </w:tcPr>
          <w:p w14:paraId="3A8D93C4" w14:textId="77777777" w:rsidR="00B91693" w:rsidRDefault="00B91693" w:rsidP="00C274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TELA ODS</w:t>
            </w:r>
          </w:p>
        </w:tc>
      </w:tr>
      <w:tr w:rsidR="00B91693" w:rsidRPr="004E0950" w14:paraId="3289A8F3" w14:textId="77777777" w:rsidTr="00B91693">
        <w:trPr>
          <w:trHeight w:val="408"/>
        </w:trPr>
        <w:tc>
          <w:tcPr>
            <w:tcW w:w="9351" w:type="dxa"/>
            <w:gridSpan w:val="3"/>
          </w:tcPr>
          <w:p w14:paraId="6606EB9C" w14:textId="77777777" w:rsidR="00B91693" w:rsidRPr="000263D7" w:rsidRDefault="00B91693" w:rsidP="00C274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TELA DE ENCERRAMENTO</w:t>
            </w:r>
          </w:p>
        </w:tc>
      </w:tr>
    </w:tbl>
    <w:p w14:paraId="66232D9E" w14:textId="77777777" w:rsidR="00B91693" w:rsidRDefault="00B91693" w:rsidP="00B91693">
      <w:pPr>
        <w:rPr>
          <w:color w:val="000000" w:themeColor="text1"/>
        </w:rPr>
      </w:pPr>
      <w:r w:rsidRPr="004E0950">
        <w:rPr>
          <w:color w:val="000000" w:themeColor="text1"/>
        </w:rPr>
        <w:t xml:space="preserve"> </w:t>
      </w:r>
    </w:p>
    <w:p w14:paraId="6E9A0134" w14:textId="77777777" w:rsidR="00B91693" w:rsidRDefault="00B91693" w:rsidP="00B91693">
      <w:pPr>
        <w:rPr>
          <w:color w:val="000000" w:themeColor="text1"/>
        </w:rPr>
      </w:pPr>
    </w:p>
    <w:p w14:paraId="3E31AA48" w14:textId="77777777" w:rsidR="00B91693" w:rsidRDefault="00B91693" w:rsidP="00E9537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25E6028" w14:textId="77777777" w:rsidR="00B91693" w:rsidRDefault="00B91693" w:rsidP="00E9537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9B9A66" w14:textId="77777777" w:rsidR="00B91693" w:rsidRDefault="00B91693" w:rsidP="00E9537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9AAD57D" w14:textId="77777777" w:rsidR="00B91693" w:rsidRDefault="00B91693" w:rsidP="00E9537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CCF128" w14:textId="77777777" w:rsidR="00B91693" w:rsidRDefault="00B91693" w:rsidP="00E9537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64C5D5A" w14:textId="77777777" w:rsidR="00B91693" w:rsidRDefault="00B91693" w:rsidP="00E9537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A62D06" w14:textId="77777777" w:rsidR="00B91693" w:rsidRDefault="00B91693" w:rsidP="00E9537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41A0529" w14:textId="77777777" w:rsidR="00B91693" w:rsidRDefault="00B91693" w:rsidP="00E9537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544E8C3" w14:textId="77777777" w:rsidR="00B91693" w:rsidRDefault="00B91693" w:rsidP="00E9537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A245D9" w14:textId="77777777" w:rsidR="00B91693" w:rsidRDefault="00B91693" w:rsidP="00E9537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5E7AD5" w14:textId="77777777" w:rsidR="00B91693" w:rsidRDefault="00B91693" w:rsidP="00E9537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9B37E4" w14:textId="77777777" w:rsidR="00B91693" w:rsidRDefault="00B91693" w:rsidP="00E9537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BBBD8B4" w14:textId="77777777" w:rsidR="00B91693" w:rsidRDefault="00B91693" w:rsidP="00E9537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75580B" w14:textId="77777777" w:rsidR="00B91693" w:rsidRDefault="00B91693" w:rsidP="00E9537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BF71FE" w14:textId="77777777" w:rsidR="00B91693" w:rsidRDefault="00B91693" w:rsidP="00E9537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469C2A9" w14:textId="77777777" w:rsidR="00B91693" w:rsidRDefault="00B91693" w:rsidP="0022458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F91912" w14:textId="77777777" w:rsidR="00224586" w:rsidRPr="00224586" w:rsidRDefault="00224586" w:rsidP="0022458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BAEE172" w14:textId="1F4441EA" w:rsidR="00B91693" w:rsidRPr="00B91693" w:rsidRDefault="00B91693" w:rsidP="00B91693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1693">
        <w:rPr>
          <w:rFonts w:ascii="Arial" w:hAnsi="Arial" w:cs="Arial"/>
          <w:b/>
          <w:sz w:val="24"/>
          <w:szCs w:val="24"/>
        </w:rPr>
        <w:lastRenderedPageBreak/>
        <w:t>ROTEIRO – VÍDEO</w:t>
      </w:r>
      <w:r>
        <w:rPr>
          <w:rFonts w:ascii="Arial" w:hAnsi="Arial" w:cs="Arial"/>
          <w:b/>
          <w:sz w:val="24"/>
          <w:szCs w:val="24"/>
        </w:rPr>
        <w:t xml:space="preserve"> 3</w:t>
      </w:r>
    </w:p>
    <w:p w14:paraId="35498976" w14:textId="2D803168" w:rsidR="00B91693" w:rsidRPr="00B91693" w:rsidRDefault="00B91693" w:rsidP="00B91693">
      <w:pPr>
        <w:pStyle w:val="PargrafodaList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91693">
        <w:rPr>
          <w:rFonts w:ascii="Arial" w:hAnsi="Arial" w:cs="Arial"/>
          <w:sz w:val="24"/>
          <w:szCs w:val="24"/>
        </w:rPr>
        <w:t>PROJETO DE DESTINAÇÃO FINAL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962"/>
        <w:gridCol w:w="5389"/>
      </w:tblGrid>
      <w:tr w:rsidR="00B91693" w:rsidRPr="004E0950" w14:paraId="53F7F9F2" w14:textId="77777777" w:rsidTr="00B91693">
        <w:tc>
          <w:tcPr>
            <w:tcW w:w="9351" w:type="dxa"/>
            <w:gridSpan w:val="2"/>
          </w:tcPr>
          <w:p w14:paraId="612B44B7" w14:textId="77777777" w:rsidR="00B91693" w:rsidRPr="004E0950" w:rsidRDefault="00B91693" w:rsidP="00C27499">
            <w:pPr>
              <w:rPr>
                <w:b/>
                <w:color w:val="000000" w:themeColor="text1"/>
              </w:rPr>
            </w:pPr>
            <w:r w:rsidRPr="004E0950">
              <w:rPr>
                <w:b/>
                <w:color w:val="000000" w:themeColor="text1"/>
              </w:rPr>
              <w:t xml:space="preserve">PROGRAMA BRASILEIRO DE ELIMINAÇÃO DOS HCFCs </w:t>
            </w:r>
          </w:p>
        </w:tc>
      </w:tr>
      <w:tr w:rsidR="00B91693" w:rsidRPr="004E0950" w14:paraId="0D248FCF" w14:textId="77777777" w:rsidTr="00B91693">
        <w:tc>
          <w:tcPr>
            <w:tcW w:w="9351" w:type="dxa"/>
            <w:gridSpan w:val="2"/>
          </w:tcPr>
          <w:p w14:paraId="6B3C8E1B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LOGO: </w:t>
            </w:r>
            <w:r>
              <w:rPr>
                <w:color w:val="000000" w:themeColor="text1"/>
              </w:rPr>
              <w:t>MMA / Governo Federal</w:t>
            </w:r>
          </w:p>
        </w:tc>
      </w:tr>
      <w:tr w:rsidR="00B91693" w:rsidRPr="004E0950" w14:paraId="759A74CC" w14:textId="77777777" w:rsidTr="00B91693">
        <w:tc>
          <w:tcPr>
            <w:tcW w:w="9351" w:type="dxa"/>
            <w:gridSpan w:val="2"/>
          </w:tcPr>
          <w:p w14:paraId="4EAD9E30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LOGO:</w:t>
            </w:r>
            <w:r>
              <w:rPr>
                <w:color w:val="000000" w:themeColor="text1"/>
              </w:rPr>
              <w:t xml:space="preserve"> PNUD</w:t>
            </w:r>
          </w:p>
        </w:tc>
      </w:tr>
      <w:tr w:rsidR="00B91693" w:rsidRPr="004E0950" w14:paraId="579F598E" w14:textId="77777777" w:rsidTr="00B91693">
        <w:tc>
          <w:tcPr>
            <w:tcW w:w="9351" w:type="dxa"/>
            <w:gridSpan w:val="2"/>
          </w:tcPr>
          <w:p w14:paraId="417F9C63" w14:textId="77777777" w:rsidR="00B91693" w:rsidRPr="004E0950" w:rsidRDefault="00B91693" w:rsidP="00C27499">
            <w:pPr>
              <w:tabs>
                <w:tab w:val="left" w:pos="2253"/>
              </w:tabs>
              <w:rPr>
                <w:b/>
                <w:bCs/>
                <w:color w:val="000000" w:themeColor="text1"/>
              </w:rPr>
            </w:pPr>
            <w:r w:rsidRPr="004E0950">
              <w:rPr>
                <w:b/>
                <w:bCs/>
                <w:color w:val="000000" w:themeColor="text1"/>
              </w:rPr>
              <w:t>LOGO</w:t>
            </w:r>
            <w:r>
              <w:rPr>
                <w:b/>
                <w:bCs/>
                <w:color w:val="000000" w:themeColor="text1"/>
              </w:rPr>
              <w:t>:</w:t>
            </w:r>
            <w:r w:rsidRPr="004E0950">
              <w:rPr>
                <w:b/>
                <w:bCs/>
                <w:color w:val="000000" w:themeColor="text1"/>
              </w:rPr>
              <w:t xml:space="preserve"> </w:t>
            </w:r>
            <w:r w:rsidRPr="00F706EC">
              <w:rPr>
                <w:bCs/>
                <w:color w:val="000000" w:themeColor="text1"/>
              </w:rPr>
              <w:t xml:space="preserve">PBH </w:t>
            </w:r>
          </w:p>
        </w:tc>
      </w:tr>
      <w:tr w:rsidR="00B91693" w:rsidRPr="004E0950" w14:paraId="3B576399" w14:textId="77777777" w:rsidTr="00B91693">
        <w:trPr>
          <w:trHeight w:val="418"/>
        </w:trPr>
        <w:tc>
          <w:tcPr>
            <w:tcW w:w="3962" w:type="dxa"/>
          </w:tcPr>
          <w:p w14:paraId="173B8364" w14:textId="77777777" w:rsidR="00B91693" w:rsidRPr="00FB5BE5" w:rsidRDefault="00B91693" w:rsidP="00C27499">
            <w:pPr>
              <w:rPr>
                <w:b/>
                <w:color w:val="000000" w:themeColor="text1"/>
              </w:rPr>
            </w:pPr>
            <w:r w:rsidRPr="00FB5BE5">
              <w:rPr>
                <w:b/>
                <w:color w:val="000000" w:themeColor="text1"/>
              </w:rPr>
              <w:t>Ariane Mayer</w:t>
            </w:r>
          </w:p>
          <w:p w14:paraId="612C4EE5" w14:textId="77777777" w:rsidR="00B91693" w:rsidRDefault="00B91693" w:rsidP="00C27499">
            <w:r>
              <w:t xml:space="preserve">Gerente - </w:t>
            </w:r>
            <w:proofErr w:type="spellStart"/>
            <w:r>
              <w:t>Essencis</w:t>
            </w:r>
            <w:proofErr w:type="spellEnd"/>
          </w:p>
          <w:p w14:paraId="7BDB908A" w14:textId="77777777" w:rsidR="00B91693" w:rsidRPr="004E0950" w:rsidRDefault="00B91693" w:rsidP="00C27499">
            <w:pPr>
              <w:rPr>
                <w:color w:val="000000" w:themeColor="text1"/>
              </w:rPr>
            </w:pPr>
          </w:p>
        </w:tc>
        <w:tc>
          <w:tcPr>
            <w:tcW w:w="5389" w:type="dxa"/>
          </w:tcPr>
          <w:p w14:paraId="3144E6CF" w14:textId="77777777" w:rsidR="00B91693" w:rsidRPr="0015325B" w:rsidRDefault="00B91693" w:rsidP="00C27499">
            <w:pPr>
              <w:rPr>
                <w:color w:val="000000" w:themeColor="text1"/>
              </w:rPr>
            </w:pPr>
            <w:r w:rsidRPr="0015325B">
              <w:rPr>
                <w:color w:val="000000" w:themeColor="text1"/>
              </w:rPr>
              <w:t>É importante destinar adequadamente as substâncias destruidoras da camada de ozônio para a preservação da vida.</w:t>
            </w:r>
          </w:p>
        </w:tc>
      </w:tr>
      <w:tr w:rsidR="00B91693" w:rsidRPr="004E0950" w14:paraId="03C0B340" w14:textId="77777777" w:rsidTr="00B91693">
        <w:trPr>
          <w:trHeight w:val="516"/>
        </w:trPr>
        <w:tc>
          <w:tcPr>
            <w:tcW w:w="9351" w:type="dxa"/>
            <w:gridSpan w:val="2"/>
          </w:tcPr>
          <w:p w14:paraId="2294BA9A" w14:textId="77777777" w:rsidR="00B91693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80 toneladas </w:t>
            </w:r>
          </w:p>
          <w:p w14:paraId="3EC76D81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 substâncias destruidoras do ozônio (SDOs) serão incineradas.</w:t>
            </w:r>
          </w:p>
        </w:tc>
      </w:tr>
      <w:tr w:rsidR="00B91693" w:rsidRPr="004E0950" w14:paraId="05D6510E" w14:textId="77777777" w:rsidTr="00B91693">
        <w:trPr>
          <w:trHeight w:val="516"/>
        </w:trPr>
        <w:tc>
          <w:tcPr>
            <w:tcW w:w="9351" w:type="dxa"/>
            <w:gridSpan w:val="2"/>
          </w:tcPr>
          <w:p w14:paraId="12A9595F" w14:textId="77777777" w:rsidR="00B91693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Essa é a destinação adequada e segura para essas substâncias.</w:t>
            </w:r>
          </w:p>
        </w:tc>
      </w:tr>
      <w:tr w:rsidR="00B91693" w:rsidRPr="004E0950" w14:paraId="600B18EA" w14:textId="77777777" w:rsidTr="00B91693">
        <w:trPr>
          <w:trHeight w:val="516"/>
        </w:trPr>
        <w:tc>
          <w:tcPr>
            <w:tcW w:w="9351" w:type="dxa"/>
            <w:gridSpan w:val="2"/>
          </w:tcPr>
          <w:p w14:paraId="09F03AC4" w14:textId="77777777" w:rsidR="00B91693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 projeto é coordenado pelo MMA</w:t>
            </w:r>
          </w:p>
        </w:tc>
      </w:tr>
      <w:tr w:rsidR="00B91693" w:rsidRPr="004E0950" w14:paraId="1B4BDEA9" w14:textId="77777777" w:rsidTr="00B91693">
        <w:trPr>
          <w:trHeight w:val="516"/>
        </w:trPr>
        <w:tc>
          <w:tcPr>
            <w:tcW w:w="9351" w:type="dxa"/>
            <w:gridSpan w:val="2"/>
          </w:tcPr>
          <w:p w14:paraId="24C7AD30" w14:textId="77777777" w:rsidR="00B91693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 implementado pelo PNUD.</w:t>
            </w:r>
          </w:p>
        </w:tc>
      </w:tr>
      <w:tr w:rsidR="00B91693" w:rsidRPr="004E0950" w14:paraId="578ED4C0" w14:textId="77777777" w:rsidTr="00B91693">
        <w:trPr>
          <w:trHeight w:val="502"/>
        </w:trPr>
        <w:tc>
          <w:tcPr>
            <w:tcW w:w="3962" w:type="dxa"/>
          </w:tcPr>
          <w:p w14:paraId="48A9B32A" w14:textId="77777777" w:rsidR="00B91693" w:rsidRPr="00FB5BE5" w:rsidRDefault="00B91693" w:rsidP="00C27499">
            <w:pPr>
              <w:rPr>
                <w:b/>
                <w:color w:val="000000" w:themeColor="text1"/>
              </w:rPr>
            </w:pPr>
            <w:r w:rsidRPr="00FB5BE5">
              <w:rPr>
                <w:b/>
                <w:color w:val="000000" w:themeColor="text1"/>
              </w:rPr>
              <w:t>Ariane Mayer</w:t>
            </w:r>
          </w:p>
          <w:p w14:paraId="314B2DD2" w14:textId="77777777" w:rsidR="00B91693" w:rsidRDefault="00B91693" w:rsidP="00C27499">
            <w:r>
              <w:t xml:space="preserve">Gerente - </w:t>
            </w:r>
            <w:proofErr w:type="spellStart"/>
            <w:r>
              <w:t>Essencis</w:t>
            </w:r>
            <w:proofErr w:type="spellEnd"/>
          </w:p>
          <w:p w14:paraId="2C29A9C8" w14:textId="77777777" w:rsidR="00B91693" w:rsidRDefault="00B91693" w:rsidP="00C27499">
            <w:pPr>
              <w:rPr>
                <w:color w:val="000000" w:themeColor="text1"/>
              </w:rPr>
            </w:pPr>
          </w:p>
        </w:tc>
        <w:tc>
          <w:tcPr>
            <w:tcW w:w="5389" w:type="dxa"/>
          </w:tcPr>
          <w:p w14:paraId="556324FD" w14:textId="77777777" w:rsidR="00B91693" w:rsidRPr="00FB5BE5" w:rsidRDefault="00B91693" w:rsidP="00C27499">
            <w:r w:rsidRPr="00FB5BE5">
              <w:t xml:space="preserve">A destinação final dos resíduos de SDOs é a última do processo de gerenciamento. Isto é, tudo aquilo que não pode ser reaproveitado, regenerado e reinserido na cadeia produtiva desse gás poderá ser destinado para a incineração para a sua destruição completa. </w:t>
            </w:r>
          </w:p>
        </w:tc>
      </w:tr>
      <w:tr w:rsidR="00B91693" w:rsidRPr="004E0950" w14:paraId="07842700" w14:textId="77777777" w:rsidTr="00B91693">
        <w:trPr>
          <w:trHeight w:val="502"/>
        </w:trPr>
        <w:tc>
          <w:tcPr>
            <w:tcW w:w="9351" w:type="dxa"/>
            <w:gridSpan w:val="2"/>
          </w:tcPr>
          <w:p w14:paraId="1D84B799" w14:textId="77777777" w:rsidR="00B91693" w:rsidRPr="004E0950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 incinerador fica na região metropolitana de São Paulo.</w:t>
            </w:r>
          </w:p>
        </w:tc>
      </w:tr>
      <w:tr w:rsidR="00B91693" w:rsidRPr="00FA04DC" w14:paraId="639F0BB0" w14:textId="77777777" w:rsidTr="00B91693">
        <w:trPr>
          <w:trHeight w:val="502"/>
        </w:trPr>
        <w:tc>
          <w:tcPr>
            <w:tcW w:w="9351" w:type="dxa"/>
            <w:gridSpan w:val="2"/>
          </w:tcPr>
          <w:p w14:paraId="73D8EA3D" w14:textId="77777777" w:rsidR="00B91693" w:rsidRPr="00FA04DC" w:rsidRDefault="00B91693" w:rsidP="00C274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 licenciamento ambiental foi feito pela CETESB. </w:t>
            </w:r>
          </w:p>
        </w:tc>
      </w:tr>
      <w:tr w:rsidR="00B91693" w:rsidRPr="00FA04DC" w14:paraId="3212F10E" w14:textId="77777777" w:rsidTr="00B91693">
        <w:trPr>
          <w:trHeight w:val="768"/>
        </w:trPr>
        <w:tc>
          <w:tcPr>
            <w:tcW w:w="3962" w:type="dxa"/>
          </w:tcPr>
          <w:p w14:paraId="67903D92" w14:textId="77777777" w:rsidR="00B91693" w:rsidRDefault="00B91693" w:rsidP="00C27499">
            <w:pPr>
              <w:rPr>
                <w:b/>
              </w:rPr>
            </w:pPr>
            <w:r w:rsidRPr="00FB5BE5">
              <w:rPr>
                <w:b/>
              </w:rPr>
              <w:t>Maria Cristina Polli</w:t>
            </w:r>
          </w:p>
          <w:p w14:paraId="2396F3B1" w14:textId="77777777" w:rsidR="00B91693" w:rsidRDefault="00B91693" w:rsidP="00C27499">
            <w:r>
              <w:t>Gerente - CETESB</w:t>
            </w:r>
          </w:p>
          <w:p w14:paraId="710F851F" w14:textId="77777777" w:rsidR="00B91693" w:rsidRDefault="00B91693" w:rsidP="00C27499">
            <w:pPr>
              <w:rPr>
                <w:b/>
              </w:rPr>
            </w:pPr>
          </w:p>
          <w:p w14:paraId="7B72DC76" w14:textId="77777777" w:rsidR="00B91693" w:rsidRPr="00B36850" w:rsidRDefault="00B91693" w:rsidP="00C27499">
            <w:pPr>
              <w:rPr>
                <w:b/>
              </w:rPr>
            </w:pPr>
            <w:r w:rsidRPr="00B36850">
              <w:rPr>
                <w:b/>
              </w:rPr>
              <w:t>03:36 – 03:49</w:t>
            </w:r>
            <w:r>
              <w:rPr>
                <w:b/>
              </w:rPr>
              <w:t xml:space="preserve"> </w:t>
            </w:r>
            <w:r>
              <w:rPr>
                <w:color w:val="000000" w:themeColor="text1"/>
              </w:rPr>
              <w:t>[...]</w:t>
            </w:r>
            <w:r w:rsidRPr="00F82A74">
              <w:rPr>
                <w:color w:val="000000" w:themeColor="text1"/>
              </w:rPr>
              <w:t xml:space="preserve"> </w:t>
            </w:r>
            <w:r w:rsidRPr="00B36850">
              <w:rPr>
                <w:b/>
              </w:rPr>
              <w:t>04:10 – 4:30</w:t>
            </w:r>
          </w:p>
          <w:p w14:paraId="008091C8" w14:textId="77777777" w:rsidR="00B91693" w:rsidRPr="00FD6E04" w:rsidRDefault="00B91693" w:rsidP="00C27499">
            <w:pPr>
              <w:rPr>
                <w:color w:val="000000" w:themeColor="text1"/>
              </w:rPr>
            </w:pPr>
          </w:p>
        </w:tc>
        <w:tc>
          <w:tcPr>
            <w:tcW w:w="5389" w:type="dxa"/>
            <w:shd w:val="clear" w:color="auto" w:fill="auto"/>
          </w:tcPr>
          <w:p w14:paraId="5F656352" w14:textId="77777777" w:rsidR="00B91693" w:rsidRPr="00FB5BE5" w:rsidRDefault="00B91693" w:rsidP="00C27499">
            <w:r w:rsidRPr="00FB5BE5">
              <w:t xml:space="preserve">A gente queria fazer um licenciamento que não só fosse seguro e </w:t>
            </w:r>
            <w:proofErr w:type="gramStart"/>
            <w:r w:rsidRPr="00FB5BE5">
              <w:t>desse tranquilidade</w:t>
            </w:r>
            <w:proofErr w:type="gramEnd"/>
            <w:r w:rsidRPr="00FB5BE5">
              <w:t xml:space="preserve"> para toda a população do entorno, mas que servisse de referencia para outros lugares do Brasil. </w:t>
            </w:r>
          </w:p>
          <w:p w14:paraId="4FA02D70" w14:textId="77777777" w:rsidR="00B91693" w:rsidRPr="00FB5BE5" w:rsidRDefault="00B91693" w:rsidP="00C27499">
            <w:r w:rsidRPr="00FB5BE5">
              <w:t xml:space="preserve">No final, os resultados foram muito bons. A gente hoje tem satisfação de dizer que a gente </w:t>
            </w:r>
            <w:r>
              <w:t>es</w:t>
            </w:r>
            <w:r w:rsidRPr="00FB5BE5">
              <w:t xml:space="preserve">tá acompanhado a destruição térmica dessas substâncias de maneira segura, tranquila, com base legal, jurídica. </w:t>
            </w:r>
          </w:p>
          <w:p w14:paraId="4EFBEF2A" w14:textId="77777777" w:rsidR="00B91693" w:rsidRPr="00F82A74" w:rsidRDefault="00B91693" w:rsidP="00C27499">
            <w:pPr>
              <w:rPr>
                <w:color w:val="000000" w:themeColor="text1"/>
              </w:rPr>
            </w:pPr>
          </w:p>
        </w:tc>
      </w:tr>
      <w:tr w:rsidR="00B91693" w:rsidRPr="004E0950" w14:paraId="41AFEBC8" w14:textId="77777777" w:rsidTr="00B91693">
        <w:trPr>
          <w:trHeight w:val="487"/>
        </w:trPr>
        <w:tc>
          <w:tcPr>
            <w:tcW w:w="9351" w:type="dxa"/>
            <w:gridSpan w:val="2"/>
          </w:tcPr>
          <w:p w14:paraId="1BB674EA" w14:textId="77777777" w:rsidR="00B91693" w:rsidRPr="00FA04DC" w:rsidRDefault="00B91693" w:rsidP="00C27499">
            <w:r>
              <w:t>As substâncias são recolhidas nas centrais apoiadas pelo projeto.</w:t>
            </w:r>
          </w:p>
        </w:tc>
      </w:tr>
      <w:tr w:rsidR="00B91693" w:rsidRPr="004E0950" w14:paraId="0B8F6EF2" w14:textId="77777777" w:rsidTr="00B91693">
        <w:trPr>
          <w:trHeight w:val="487"/>
        </w:trPr>
        <w:tc>
          <w:tcPr>
            <w:tcW w:w="9351" w:type="dxa"/>
            <w:gridSpan w:val="2"/>
          </w:tcPr>
          <w:p w14:paraId="14F52908" w14:textId="77777777" w:rsidR="00B91693" w:rsidRDefault="00B91693" w:rsidP="00C27499">
            <w:r>
              <w:t xml:space="preserve">10 toneladas </w:t>
            </w:r>
          </w:p>
          <w:p w14:paraId="1C33D56D" w14:textId="77777777" w:rsidR="00B91693" w:rsidRDefault="00B91693" w:rsidP="00C27499">
            <w:r>
              <w:t>de SDOs já começaram a ser incineradas.</w:t>
            </w:r>
          </w:p>
        </w:tc>
      </w:tr>
      <w:tr w:rsidR="00B91693" w:rsidRPr="004E0950" w14:paraId="4DCCBFAF" w14:textId="77777777" w:rsidTr="00B91693">
        <w:trPr>
          <w:trHeight w:val="487"/>
        </w:trPr>
        <w:tc>
          <w:tcPr>
            <w:tcW w:w="9351" w:type="dxa"/>
            <w:gridSpan w:val="2"/>
          </w:tcPr>
          <w:p w14:paraId="18A0042C" w14:textId="77777777" w:rsidR="00B91693" w:rsidRDefault="00B91693" w:rsidP="00C27499">
            <w:r>
              <w:t xml:space="preserve">O processo é seguro para a população </w:t>
            </w:r>
          </w:p>
        </w:tc>
      </w:tr>
      <w:tr w:rsidR="00B91693" w:rsidRPr="004E0950" w14:paraId="06CE3C33" w14:textId="77777777" w:rsidTr="00B91693">
        <w:trPr>
          <w:trHeight w:val="487"/>
        </w:trPr>
        <w:tc>
          <w:tcPr>
            <w:tcW w:w="9351" w:type="dxa"/>
            <w:gridSpan w:val="2"/>
          </w:tcPr>
          <w:p w14:paraId="42E28327" w14:textId="77777777" w:rsidR="00B91693" w:rsidRDefault="00B91693" w:rsidP="00C27499">
            <w:r>
              <w:t xml:space="preserve">E para o meio ambiente. </w:t>
            </w:r>
          </w:p>
        </w:tc>
      </w:tr>
      <w:tr w:rsidR="00B91693" w:rsidRPr="004E0950" w14:paraId="3B826924" w14:textId="77777777" w:rsidTr="00B91693">
        <w:trPr>
          <w:trHeight w:val="487"/>
        </w:trPr>
        <w:tc>
          <w:tcPr>
            <w:tcW w:w="3962" w:type="dxa"/>
          </w:tcPr>
          <w:p w14:paraId="30E81984" w14:textId="77777777" w:rsidR="00B91693" w:rsidRDefault="00B91693" w:rsidP="00C27499">
            <w:pPr>
              <w:rPr>
                <w:b/>
              </w:rPr>
            </w:pPr>
            <w:r w:rsidRPr="00FB5BE5">
              <w:rPr>
                <w:b/>
              </w:rPr>
              <w:t>Maria Cristina Polli</w:t>
            </w:r>
          </w:p>
          <w:p w14:paraId="53279E24" w14:textId="77777777" w:rsidR="00B91693" w:rsidRDefault="00B91693" w:rsidP="00C27499">
            <w:r>
              <w:t>Gerente - CETESB</w:t>
            </w:r>
          </w:p>
          <w:p w14:paraId="31EAA5F8" w14:textId="77777777" w:rsidR="00B91693" w:rsidRDefault="00B91693" w:rsidP="00C27499">
            <w:pPr>
              <w:rPr>
                <w:b/>
              </w:rPr>
            </w:pPr>
          </w:p>
          <w:p w14:paraId="11EDDB3C" w14:textId="77777777" w:rsidR="00B91693" w:rsidRDefault="00B91693" w:rsidP="00C2749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12:36 / </w:t>
            </w:r>
            <w:r w:rsidRPr="002125CB">
              <w:rPr>
                <w:b/>
              </w:rPr>
              <w:t>9:37 - 9:59</w:t>
            </w:r>
          </w:p>
          <w:p w14:paraId="6D0052DA" w14:textId="77777777" w:rsidR="00B91693" w:rsidRPr="00191A6E" w:rsidRDefault="00B91693" w:rsidP="00C27499">
            <w:pPr>
              <w:rPr>
                <w:b/>
              </w:rPr>
            </w:pPr>
          </w:p>
          <w:p w14:paraId="40776F07" w14:textId="77777777" w:rsidR="00B91693" w:rsidRDefault="00B91693" w:rsidP="00C27499"/>
        </w:tc>
        <w:tc>
          <w:tcPr>
            <w:tcW w:w="5389" w:type="dxa"/>
          </w:tcPr>
          <w:p w14:paraId="40EB46DF" w14:textId="77777777" w:rsidR="00B91693" w:rsidRDefault="00B91693" w:rsidP="00C27499">
            <w:r>
              <w:lastRenderedPageBreak/>
              <w:t>A gente procurou trabalhar com os limites mais restritivos possíveis para garantir a questão da qualidade ambiental. [...]</w:t>
            </w:r>
          </w:p>
          <w:p w14:paraId="1D0A9EFF" w14:textId="77777777" w:rsidR="00B91693" w:rsidRDefault="00B91693" w:rsidP="00C27499">
            <w:r w:rsidRPr="00A86E68">
              <w:lastRenderedPageBreak/>
              <w:t xml:space="preserve">Isso a gente imagina que vai dar um ganho muito grande não só aqui para o Brasil, mas até para a própria América Latina. </w:t>
            </w:r>
          </w:p>
        </w:tc>
      </w:tr>
      <w:tr w:rsidR="00B91693" w:rsidRPr="004E0950" w14:paraId="6DFC766B" w14:textId="77777777" w:rsidTr="00B91693">
        <w:trPr>
          <w:trHeight w:val="487"/>
        </w:trPr>
        <w:tc>
          <w:tcPr>
            <w:tcW w:w="3962" w:type="dxa"/>
          </w:tcPr>
          <w:p w14:paraId="15084F04" w14:textId="77777777" w:rsidR="00B91693" w:rsidRPr="00FB5BE5" w:rsidRDefault="00B91693" w:rsidP="00C27499">
            <w:pPr>
              <w:rPr>
                <w:b/>
                <w:color w:val="000000" w:themeColor="text1"/>
              </w:rPr>
            </w:pPr>
            <w:r w:rsidRPr="00FB5BE5">
              <w:rPr>
                <w:b/>
                <w:color w:val="000000" w:themeColor="text1"/>
              </w:rPr>
              <w:lastRenderedPageBreak/>
              <w:t>Ariane Mayer</w:t>
            </w:r>
          </w:p>
          <w:p w14:paraId="7ACC041F" w14:textId="77777777" w:rsidR="00B91693" w:rsidRDefault="00B91693" w:rsidP="00C27499">
            <w:r>
              <w:t xml:space="preserve">Gerente - </w:t>
            </w:r>
            <w:proofErr w:type="spellStart"/>
            <w:r>
              <w:t>Essencis</w:t>
            </w:r>
            <w:proofErr w:type="spellEnd"/>
          </w:p>
          <w:p w14:paraId="7FC717E3" w14:textId="77777777" w:rsidR="00B91693" w:rsidRDefault="00B91693" w:rsidP="00C27499"/>
        </w:tc>
        <w:tc>
          <w:tcPr>
            <w:tcW w:w="5389" w:type="dxa"/>
          </w:tcPr>
          <w:p w14:paraId="13EC5EC5" w14:textId="77777777" w:rsidR="00B91693" w:rsidRPr="00BA388D" w:rsidRDefault="00B91693" w:rsidP="00C27499">
            <w:pPr>
              <w:rPr>
                <w:color w:val="FF0000"/>
              </w:rPr>
            </w:pPr>
            <w:r w:rsidRPr="00BA388D">
              <w:rPr>
                <w:color w:val="000000" w:themeColor="text1"/>
              </w:rPr>
              <w:t>A destinação correta dos (sic) SDOs garante o atendimento à legislação, à PNRS, e pode contribuir para que as empresas impactem 6 dos 17 ODS, contribuindo assim para a posição de destaque na busca pela redução do aquecimento global.</w:t>
            </w:r>
          </w:p>
        </w:tc>
      </w:tr>
      <w:tr w:rsidR="00B91693" w:rsidRPr="004E0950" w14:paraId="092C598D" w14:textId="77777777" w:rsidTr="00B91693">
        <w:trPr>
          <w:trHeight w:val="487"/>
        </w:trPr>
        <w:tc>
          <w:tcPr>
            <w:tcW w:w="9351" w:type="dxa"/>
            <w:gridSpan w:val="2"/>
          </w:tcPr>
          <w:p w14:paraId="0957D252" w14:textId="77777777" w:rsidR="00B91693" w:rsidRPr="00563DAE" w:rsidRDefault="00B91693" w:rsidP="00C27499">
            <w:pPr>
              <w:rPr>
                <w:b/>
              </w:rPr>
            </w:pPr>
            <w:r w:rsidRPr="00563DAE">
              <w:rPr>
                <w:b/>
              </w:rPr>
              <w:t>TELA DOS ODS</w:t>
            </w:r>
            <w:r>
              <w:rPr>
                <w:b/>
              </w:rPr>
              <w:t xml:space="preserve"> </w:t>
            </w:r>
          </w:p>
        </w:tc>
      </w:tr>
      <w:tr w:rsidR="00B91693" w:rsidRPr="004E0950" w14:paraId="550EA296" w14:textId="77777777" w:rsidTr="00B91693">
        <w:trPr>
          <w:trHeight w:val="487"/>
        </w:trPr>
        <w:tc>
          <w:tcPr>
            <w:tcW w:w="9351" w:type="dxa"/>
            <w:gridSpan w:val="2"/>
          </w:tcPr>
          <w:p w14:paraId="05742DD3" w14:textId="77777777" w:rsidR="00B91693" w:rsidRPr="00500568" w:rsidRDefault="00B91693" w:rsidP="00C27499">
            <w:pPr>
              <w:rPr>
                <w:b/>
              </w:rPr>
            </w:pPr>
            <w:r w:rsidRPr="00500568">
              <w:rPr>
                <w:b/>
              </w:rPr>
              <w:t>TELA DE ENCERRAMENTO</w:t>
            </w:r>
          </w:p>
        </w:tc>
      </w:tr>
    </w:tbl>
    <w:p w14:paraId="58834D04" w14:textId="77777777" w:rsidR="00B91693" w:rsidRDefault="00B91693" w:rsidP="00E9537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2E76A2" w14:textId="77777777" w:rsidR="00B91693" w:rsidRDefault="00B91693" w:rsidP="00E9537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189F912" w14:textId="77777777" w:rsidR="00B91693" w:rsidRDefault="00B91693" w:rsidP="00E9537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17F19E9" w14:textId="77777777" w:rsidR="00B91693" w:rsidRPr="005D4798" w:rsidRDefault="00B91693" w:rsidP="00E95373">
      <w:pPr>
        <w:pStyle w:val="Pargrafoda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91693" w:rsidRPr="005D4798" w:rsidSect="0091060C">
      <w:headerReference w:type="default" r:id="rId23"/>
      <w:footerReference w:type="default" r:id="rId24"/>
      <w:pgSz w:w="11900" w:h="1682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953B0" w14:textId="77777777" w:rsidR="00BC0BAA" w:rsidRDefault="00BC0BAA">
      <w:pPr>
        <w:spacing w:after="0" w:line="240" w:lineRule="auto"/>
      </w:pPr>
      <w:r>
        <w:separator/>
      </w:r>
    </w:p>
  </w:endnote>
  <w:endnote w:type="continuationSeparator" w:id="0">
    <w:p w14:paraId="38319CCC" w14:textId="77777777" w:rsidR="00BC0BAA" w:rsidRDefault="00BC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579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5E0C0" w14:textId="5FF3ABB9" w:rsidR="009E4C5A" w:rsidRDefault="009E4C5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5BE465" w14:textId="77777777" w:rsidR="009E4C5A" w:rsidRDefault="009E4C5A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F428" w14:textId="77777777" w:rsidR="00BC0BAA" w:rsidRDefault="00BC0BAA">
      <w:pPr>
        <w:spacing w:after="0" w:line="240" w:lineRule="auto"/>
      </w:pPr>
      <w:r>
        <w:separator/>
      </w:r>
    </w:p>
  </w:footnote>
  <w:footnote w:type="continuationSeparator" w:id="0">
    <w:p w14:paraId="7F72B8C2" w14:textId="77777777" w:rsidR="00BC0BAA" w:rsidRDefault="00BC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766A9" w14:textId="00BA595B" w:rsidR="009E4C5A" w:rsidRPr="00364691" w:rsidRDefault="00066C63" w:rsidP="002079D0">
    <w:pPr>
      <w:pStyle w:val="Cabealho"/>
      <w:tabs>
        <w:tab w:val="right" w:pos="8222"/>
      </w:tabs>
      <w:ind w:left="-851"/>
      <w:rPr>
        <w:i/>
        <w:sz w:val="24"/>
      </w:rPr>
    </w:pPr>
    <w:r w:rsidRPr="00AB798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10F0EB5" wp14:editId="3617A089">
          <wp:simplePos x="0" y="0"/>
          <wp:positionH relativeFrom="margin">
            <wp:posOffset>3380740</wp:posOffset>
          </wp:positionH>
          <wp:positionV relativeFrom="paragraph">
            <wp:posOffset>-224155</wp:posOffset>
          </wp:positionV>
          <wp:extent cx="2754630" cy="1254760"/>
          <wp:effectExtent l="0" t="0" r="0" b="0"/>
          <wp:wrapSquare wrapText="bothSides"/>
          <wp:docPr id="32" name="Picture 18" descr="C:\Users\tiago.zenero\OneDrive - United Nations Development Programme\Planejamento de Comunicação - Protocolo de Montreal\Logos\PBH gera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iago.zenero\OneDrive - United Nations Development Programme\Planejamento de Comunicação - Protocolo de Montreal\Logos\PBH geral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63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C5A">
      <w:rPr>
        <w:i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5A39997D" wp14:editId="7D855007">
          <wp:simplePos x="0" y="0"/>
          <wp:positionH relativeFrom="margin">
            <wp:posOffset>-185420</wp:posOffset>
          </wp:positionH>
          <wp:positionV relativeFrom="margin">
            <wp:posOffset>-1270635</wp:posOffset>
          </wp:positionV>
          <wp:extent cx="2265680" cy="102362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mente slogan-1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C5A" w:rsidRPr="00364691">
      <w:rPr>
        <w:i/>
        <w:sz w:val="24"/>
      </w:rPr>
      <w:t xml:space="preserve">   </w:t>
    </w:r>
  </w:p>
  <w:p w14:paraId="4D7A1F49" w14:textId="52F08986" w:rsidR="009E4C5A" w:rsidRDefault="009E4C5A" w:rsidP="002079D0">
    <w:pPr>
      <w:pStyle w:val="Cabealho"/>
    </w:pPr>
  </w:p>
  <w:p w14:paraId="02AD9005" w14:textId="33C940EF" w:rsidR="009E4C5A" w:rsidRPr="002079D0" w:rsidRDefault="009E4C5A" w:rsidP="002079D0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67AB"/>
    <w:multiLevelType w:val="hybridMultilevel"/>
    <w:tmpl w:val="8B9A1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C38"/>
    <w:multiLevelType w:val="hybridMultilevel"/>
    <w:tmpl w:val="2B76B9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C2A0F"/>
    <w:multiLevelType w:val="multilevel"/>
    <w:tmpl w:val="43A4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94559F1"/>
    <w:multiLevelType w:val="multilevel"/>
    <w:tmpl w:val="E3107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SimSun" w:hAnsi="Arial"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E1459B2"/>
    <w:multiLevelType w:val="hybridMultilevel"/>
    <w:tmpl w:val="AB2677E8"/>
    <w:lvl w:ilvl="0" w:tplc="52A86F6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59F28D2"/>
    <w:multiLevelType w:val="hybridMultilevel"/>
    <w:tmpl w:val="E006F5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F217A"/>
    <w:multiLevelType w:val="hybridMultilevel"/>
    <w:tmpl w:val="4EB84F3A"/>
    <w:lvl w:ilvl="0" w:tplc="DFA66F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A35997"/>
    <w:multiLevelType w:val="hybridMultilevel"/>
    <w:tmpl w:val="A0229F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5C1B3F"/>
    <w:multiLevelType w:val="hybridMultilevel"/>
    <w:tmpl w:val="F21CAEB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18227EE"/>
    <w:multiLevelType w:val="hybridMultilevel"/>
    <w:tmpl w:val="B3962B20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51FF7"/>
    <w:multiLevelType w:val="hybridMultilevel"/>
    <w:tmpl w:val="DE589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04D7D"/>
    <w:multiLevelType w:val="hybridMultilevel"/>
    <w:tmpl w:val="62026E8A"/>
    <w:lvl w:ilvl="0" w:tplc="0D828CFE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71F1D27"/>
    <w:multiLevelType w:val="hybridMultilevel"/>
    <w:tmpl w:val="7B223F30"/>
    <w:lvl w:ilvl="0" w:tplc="E0581E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8420A"/>
    <w:multiLevelType w:val="multilevel"/>
    <w:tmpl w:val="08D6699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AF70958"/>
    <w:multiLevelType w:val="hybridMultilevel"/>
    <w:tmpl w:val="275EC11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2897063"/>
    <w:multiLevelType w:val="hybridMultilevel"/>
    <w:tmpl w:val="6A941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475C5"/>
    <w:multiLevelType w:val="hybridMultilevel"/>
    <w:tmpl w:val="D4AEA1A2"/>
    <w:lvl w:ilvl="0" w:tplc="326E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6C3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80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87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67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47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45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87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A0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D1D3808"/>
    <w:multiLevelType w:val="hybridMultilevel"/>
    <w:tmpl w:val="C09498C6"/>
    <w:lvl w:ilvl="0" w:tplc="CD886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91240"/>
    <w:multiLevelType w:val="hybridMultilevel"/>
    <w:tmpl w:val="9F68F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C5C9F"/>
    <w:multiLevelType w:val="hybridMultilevel"/>
    <w:tmpl w:val="082CEED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456C0CCF"/>
    <w:multiLevelType w:val="multilevel"/>
    <w:tmpl w:val="0F8015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21">
    <w:nsid w:val="47B41358"/>
    <w:multiLevelType w:val="hybridMultilevel"/>
    <w:tmpl w:val="A7E6CF2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4C895A7C"/>
    <w:multiLevelType w:val="hybridMultilevel"/>
    <w:tmpl w:val="3F96E6CA"/>
    <w:lvl w:ilvl="0" w:tplc="D0D03406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CF50848"/>
    <w:multiLevelType w:val="hybridMultilevel"/>
    <w:tmpl w:val="6A941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919C7"/>
    <w:multiLevelType w:val="hybridMultilevel"/>
    <w:tmpl w:val="2E0266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094EC1"/>
    <w:multiLevelType w:val="hybridMultilevel"/>
    <w:tmpl w:val="E8F6C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006FF"/>
    <w:multiLevelType w:val="hybridMultilevel"/>
    <w:tmpl w:val="33E42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A1C9B"/>
    <w:multiLevelType w:val="hybridMultilevel"/>
    <w:tmpl w:val="40989160"/>
    <w:lvl w:ilvl="0" w:tplc="5544A2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B2F92"/>
    <w:multiLevelType w:val="hybridMultilevel"/>
    <w:tmpl w:val="6C78D364"/>
    <w:lvl w:ilvl="0" w:tplc="264EE6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66446C8"/>
    <w:multiLevelType w:val="multilevel"/>
    <w:tmpl w:val="43A4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7AB593F"/>
    <w:multiLevelType w:val="multilevel"/>
    <w:tmpl w:val="08D6699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724B723C"/>
    <w:multiLevelType w:val="multilevel"/>
    <w:tmpl w:val="43A47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735C57FB"/>
    <w:multiLevelType w:val="multilevel"/>
    <w:tmpl w:val="E81CFE90"/>
    <w:lvl w:ilvl="0">
      <w:start w:val="4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hint="default"/>
      </w:rPr>
    </w:lvl>
  </w:abstractNum>
  <w:abstractNum w:abstractNumId="33">
    <w:nsid w:val="74A0647F"/>
    <w:multiLevelType w:val="hybridMultilevel"/>
    <w:tmpl w:val="0C0430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687A52"/>
    <w:multiLevelType w:val="multilevel"/>
    <w:tmpl w:val="C164AA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>
    <w:nsid w:val="76265749"/>
    <w:multiLevelType w:val="hybridMultilevel"/>
    <w:tmpl w:val="6A941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A2271"/>
    <w:multiLevelType w:val="multilevel"/>
    <w:tmpl w:val="C164AA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>
    <w:nsid w:val="76B00893"/>
    <w:multiLevelType w:val="hybridMultilevel"/>
    <w:tmpl w:val="F04C4F46"/>
    <w:lvl w:ilvl="0" w:tplc="C9E02BF0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8756F3F"/>
    <w:multiLevelType w:val="hybridMultilevel"/>
    <w:tmpl w:val="2A0EA1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7"/>
  </w:num>
  <w:num w:numId="4">
    <w:abstractNumId w:val="25"/>
  </w:num>
  <w:num w:numId="5">
    <w:abstractNumId w:val="2"/>
  </w:num>
  <w:num w:numId="6">
    <w:abstractNumId w:val="31"/>
  </w:num>
  <w:num w:numId="7">
    <w:abstractNumId w:val="29"/>
  </w:num>
  <w:num w:numId="8">
    <w:abstractNumId w:val="30"/>
  </w:num>
  <w:num w:numId="9">
    <w:abstractNumId w:val="16"/>
  </w:num>
  <w:num w:numId="10">
    <w:abstractNumId w:val="13"/>
  </w:num>
  <w:num w:numId="11">
    <w:abstractNumId w:val="34"/>
  </w:num>
  <w:num w:numId="12">
    <w:abstractNumId w:val="18"/>
  </w:num>
  <w:num w:numId="13">
    <w:abstractNumId w:val="33"/>
  </w:num>
  <w:num w:numId="14">
    <w:abstractNumId w:val="0"/>
  </w:num>
  <w:num w:numId="15">
    <w:abstractNumId w:val="24"/>
  </w:num>
  <w:num w:numId="16">
    <w:abstractNumId w:val="38"/>
  </w:num>
  <w:num w:numId="17">
    <w:abstractNumId w:val="7"/>
  </w:num>
  <w:num w:numId="18">
    <w:abstractNumId w:val="20"/>
  </w:num>
  <w:num w:numId="19">
    <w:abstractNumId w:val="36"/>
  </w:num>
  <w:num w:numId="20">
    <w:abstractNumId w:val="14"/>
  </w:num>
  <w:num w:numId="21">
    <w:abstractNumId w:val="10"/>
  </w:num>
  <w:num w:numId="22">
    <w:abstractNumId w:val="5"/>
  </w:num>
  <w:num w:numId="23">
    <w:abstractNumId w:val="23"/>
  </w:num>
  <w:num w:numId="24">
    <w:abstractNumId w:val="1"/>
  </w:num>
  <w:num w:numId="25">
    <w:abstractNumId w:val="8"/>
  </w:num>
  <w:num w:numId="26">
    <w:abstractNumId w:val="19"/>
  </w:num>
  <w:num w:numId="27">
    <w:abstractNumId w:val="21"/>
  </w:num>
  <w:num w:numId="28">
    <w:abstractNumId w:val="32"/>
  </w:num>
  <w:num w:numId="29">
    <w:abstractNumId w:val="6"/>
  </w:num>
  <w:num w:numId="30">
    <w:abstractNumId w:val="12"/>
  </w:num>
  <w:num w:numId="31">
    <w:abstractNumId w:val="22"/>
  </w:num>
  <w:num w:numId="32">
    <w:abstractNumId w:val="37"/>
  </w:num>
  <w:num w:numId="33">
    <w:abstractNumId w:val="4"/>
  </w:num>
  <w:num w:numId="3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1"/>
  </w:num>
  <w:num w:numId="37">
    <w:abstractNumId w:val="9"/>
  </w:num>
  <w:num w:numId="38">
    <w:abstractNumId w:val="1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65"/>
    <w:rsid w:val="00000C4D"/>
    <w:rsid w:val="0000304B"/>
    <w:rsid w:val="00004E86"/>
    <w:rsid w:val="000060D1"/>
    <w:rsid w:val="0000638F"/>
    <w:rsid w:val="0001189C"/>
    <w:rsid w:val="00014E4F"/>
    <w:rsid w:val="000302F0"/>
    <w:rsid w:val="00030372"/>
    <w:rsid w:val="000307A9"/>
    <w:rsid w:val="00030D32"/>
    <w:rsid w:val="0003160F"/>
    <w:rsid w:val="00032854"/>
    <w:rsid w:val="00033EFF"/>
    <w:rsid w:val="00034529"/>
    <w:rsid w:val="000466AB"/>
    <w:rsid w:val="00053CC4"/>
    <w:rsid w:val="0005476A"/>
    <w:rsid w:val="00055CB1"/>
    <w:rsid w:val="00055DCA"/>
    <w:rsid w:val="00060DD0"/>
    <w:rsid w:val="000637E5"/>
    <w:rsid w:val="00066A3C"/>
    <w:rsid w:val="00066C63"/>
    <w:rsid w:val="00070155"/>
    <w:rsid w:val="00071F73"/>
    <w:rsid w:val="00075D66"/>
    <w:rsid w:val="0007735B"/>
    <w:rsid w:val="0008080E"/>
    <w:rsid w:val="00080A70"/>
    <w:rsid w:val="00083CA6"/>
    <w:rsid w:val="0009482A"/>
    <w:rsid w:val="000A15CF"/>
    <w:rsid w:val="000A1DB7"/>
    <w:rsid w:val="000A35A6"/>
    <w:rsid w:val="000A3CEB"/>
    <w:rsid w:val="000B1888"/>
    <w:rsid w:val="000B3D3B"/>
    <w:rsid w:val="000B4622"/>
    <w:rsid w:val="000B62F1"/>
    <w:rsid w:val="000C0EC7"/>
    <w:rsid w:val="000C3912"/>
    <w:rsid w:val="000C5892"/>
    <w:rsid w:val="000D5B18"/>
    <w:rsid w:val="00102A12"/>
    <w:rsid w:val="00105589"/>
    <w:rsid w:val="00106000"/>
    <w:rsid w:val="001116E7"/>
    <w:rsid w:val="0011446B"/>
    <w:rsid w:val="001155F2"/>
    <w:rsid w:val="00115A28"/>
    <w:rsid w:val="001253DE"/>
    <w:rsid w:val="00125509"/>
    <w:rsid w:val="001261C7"/>
    <w:rsid w:val="0012752C"/>
    <w:rsid w:val="00127829"/>
    <w:rsid w:val="001336DF"/>
    <w:rsid w:val="00133EDA"/>
    <w:rsid w:val="001357F5"/>
    <w:rsid w:val="00140C4F"/>
    <w:rsid w:val="00143CF7"/>
    <w:rsid w:val="0015669A"/>
    <w:rsid w:val="00161B5C"/>
    <w:rsid w:val="00164440"/>
    <w:rsid w:val="00165A12"/>
    <w:rsid w:val="001729C4"/>
    <w:rsid w:val="001809A9"/>
    <w:rsid w:val="00181A0C"/>
    <w:rsid w:val="001839A7"/>
    <w:rsid w:val="001842D9"/>
    <w:rsid w:val="00184A85"/>
    <w:rsid w:val="00187E5D"/>
    <w:rsid w:val="00190367"/>
    <w:rsid w:val="00190CC2"/>
    <w:rsid w:val="00195145"/>
    <w:rsid w:val="001A1998"/>
    <w:rsid w:val="001A4A66"/>
    <w:rsid w:val="001A7BD7"/>
    <w:rsid w:val="001B608C"/>
    <w:rsid w:val="001C4469"/>
    <w:rsid w:val="001C5B1C"/>
    <w:rsid w:val="001C5D1F"/>
    <w:rsid w:val="001C5FFA"/>
    <w:rsid w:val="001D1EAE"/>
    <w:rsid w:val="001E040E"/>
    <w:rsid w:val="001E2BB5"/>
    <w:rsid w:val="001E3760"/>
    <w:rsid w:val="001F117E"/>
    <w:rsid w:val="001F238E"/>
    <w:rsid w:val="001F308A"/>
    <w:rsid w:val="001F5D92"/>
    <w:rsid w:val="002009DB"/>
    <w:rsid w:val="0020130C"/>
    <w:rsid w:val="00205D40"/>
    <w:rsid w:val="002079D0"/>
    <w:rsid w:val="00207B35"/>
    <w:rsid w:val="00216CF7"/>
    <w:rsid w:val="00221DD5"/>
    <w:rsid w:val="00223ED3"/>
    <w:rsid w:val="00224586"/>
    <w:rsid w:val="00226A13"/>
    <w:rsid w:val="00233A1F"/>
    <w:rsid w:val="00236183"/>
    <w:rsid w:val="002407E9"/>
    <w:rsid w:val="00241AF4"/>
    <w:rsid w:val="00244F5E"/>
    <w:rsid w:val="002471B8"/>
    <w:rsid w:val="002519DD"/>
    <w:rsid w:val="00254404"/>
    <w:rsid w:val="00257DD2"/>
    <w:rsid w:val="00262116"/>
    <w:rsid w:val="00265C48"/>
    <w:rsid w:val="00270B46"/>
    <w:rsid w:val="00271963"/>
    <w:rsid w:val="002743AB"/>
    <w:rsid w:val="002766F0"/>
    <w:rsid w:val="00276F4D"/>
    <w:rsid w:val="00280F0D"/>
    <w:rsid w:val="0028174C"/>
    <w:rsid w:val="00294C93"/>
    <w:rsid w:val="00295E65"/>
    <w:rsid w:val="00297311"/>
    <w:rsid w:val="002A211E"/>
    <w:rsid w:val="002C14CC"/>
    <w:rsid w:val="002C5B3B"/>
    <w:rsid w:val="002D5126"/>
    <w:rsid w:val="002D63D4"/>
    <w:rsid w:val="002D6D59"/>
    <w:rsid w:val="002E534D"/>
    <w:rsid w:val="00304458"/>
    <w:rsid w:val="00307760"/>
    <w:rsid w:val="00307EA4"/>
    <w:rsid w:val="00313502"/>
    <w:rsid w:val="00316F5A"/>
    <w:rsid w:val="003172CE"/>
    <w:rsid w:val="00321362"/>
    <w:rsid w:val="00322401"/>
    <w:rsid w:val="00322C2D"/>
    <w:rsid w:val="00331C81"/>
    <w:rsid w:val="003336FD"/>
    <w:rsid w:val="00334022"/>
    <w:rsid w:val="003357E6"/>
    <w:rsid w:val="00335BBA"/>
    <w:rsid w:val="00336442"/>
    <w:rsid w:val="00340149"/>
    <w:rsid w:val="003404FB"/>
    <w:rsid w:val="00340A5F"/>
    <w:rsid w:val="0034375C"/>
    <w:rsid w:val="00345343"/>
    <w:rsid w:val="00351274"/>
    <w:rsid w:val="00352545"/>
    <w:rsid w:val="00354F80"/>
    <w:rsid w:val="003618BD"/>
    <w:rsid w:val="0037168E"/>
    <w:rsid w:val="00371A9C"/>
    <w:rsid w:val="00371E82"/>
    <w:rsid w:val="003723DD"/>
    <w:rsid w:val="00375857"/>
    <w:rsid w:val="00376CF3"/>
    <w:rsid w:val="00377706"/>
    <w:rsid w:val="0038295B"/>
    <w:rsid w:val="00386930"/>
    <w:rsid w:val="003870DA"/>
    <w:rsid w:val="00390604"/>
    <w:rsid w:val="00392CCA"/>
    <w:rsid w:val="003969B2"/>
    <w:rsid w:val="003A0E28"/>
    <w:rsid w:val="003A1F5E"/>
    <w:rsid w:val="003A3096"/>
    <w:rsid w:val="003A447A"/>
    <w:rsid w:val="003A7114"/>
    <w:rsid w:val="003B5E6C"/>
    <w:rsid w:val="003B5F26"/>
    <w:rsid w:val="003B6D54"/>
    <w:rsid w:val="003B7010"/>
    <w:rsid w:val="003C1C55"/>
    <w:rsid w:val="003C2BF9"/>
    <w:rsid w:val="003C4217"/>
    <w:rsid w:val="003C4816"/>
    <w:rsid w:val="003E0A48"/>
    <w:rsid w:val="003E2465"/>
    <w:rsid w:val="003E5E35"/>
    <w:rsid w:val="003F3307"/>
    <w:rsid w:val="003F4200"/>
    <w:rsid w:val="0040716F"/>
    <w:rsid w:val="00410026"/>
    <w:rsid w:val="00412637"/>
    <w:rsid w:val="00414537"/>
    <w:rsid w:val="00415806"/>
    <w:rsid w:val="00416412"/>
    <w:rsid w:val="00416895"/>
    <w:rsid w:val="00417DFD"/>
    <w:rsid w:val="00430E8D"/>
    <w:rsid w:val="00431507"/>
    <w:rsid w:val="00433AD4"/>
    <w:rsid w:val="00434336"/>
    <w:rsid w:val="004420FB"/>
    <w:rsid w:val="004460C0"/>
    <w:rsid w:val="00451B72"/>
    <w:rsid w:val="004529AD"/>
    <w:rsid w:val="004545E8"/>
    <w:rsid w:val="00461DFC"/>
    <w:rsid w:val="004633EA"/>
    <w:rsid w:val="00463FAD"/>
    <w:rsid w:val="0046513C"/>
    <w:rsid w:val="0046606D"/>
    <w:rsid w:val="004673C1"/>
    <w:rsid w:val="0046780C"/>
    <w:rsid w:val="0047666C"/>
    <w:rsid w:val="00480BF4"/>
    <w:rsid w:val="00481220"/>
    <w:rsid w:val="00491C7F"/>
    <w:rsid w:val="00497A19"/>
    <w:rsid w:val="004A2C14"/>
    <w:rsid w:val="004A4492"/>
    <w:rsid w:val="004A4BE3"/>
    <w:rsid w:val="004B000E"/>
    <w:rsid w:val="004B282D"/>
    <w:rsid w:val="004B2F4C"/>
    <w:rsid w:val="004C43E5"/>
    <w:rsid w:val="004C78E1"/>
    <w:rsid w:val="004D4157"/>
    <w:rsid w:val="004E2B4D"/>
    <w:rsid w:val="004E72C5"/>
    <w:rsid w:val="004F0F9C"/>
    <w:rsid w:val="004F387A"/>
    <w:rsid w:val="004F4BE4"/>
    <w:rsid w:val="004F4DB3"/>
    <w:rsid w:val="004F7283"/>
    <w:rsid w:val="004F7DA3"/>
    <w:rsid w:val="0050507F"/>
    <w:rsid w:val="005063AC"/>
    <w:rsid w:val="005064F4"/>
    <w:rsid w:val="00507352"/>
    <w:rsid w:val="005113F7"/>
    <w:rsid w:val="00512C58"/>
    <w:rsid w:val="00516143"/>
    <w:rsid w:val="005162C8"/>
    <w:rsid w:val="00516FE5"/>
    <w:rsid w:val="00517791"/>
    <w:rsid w:val="00520958"/>
    <w:rsid w:val="00521584"/>
    <w:rsid w:val="0052234A"/>
    <w:rsid w:val="005233B5"/>
    <w:rsid w:val="00533E25"/>
    <w:rsid w:val="00535795"/>
    <w:rsid w:val="005359B4"/>
    <w:rsid w:val="00537AF6"/>
    <w:rsid w:val="00543273"/>
    <w:rsid w:val="005467FA"/>
    <w:rsid w:val="00550445"/>
    <w:rsid w:val="00551C3E"/>
    <w:rsid w:val="00553E96"/>
    <w:rsid w:val="0055524F"/>
    <w:rsid w:val="00560003"/>
    <w:rsid w:val="00565D6B"/>
    <w:rsid w:val="00566DF2"/>
    <w:rsid w:val="005672CB"/>
    <w:rsid w:val="00573B53"/>
    <w:rsid w:val="005831A2"/>
    <w:rsid w:val="00584EC8"/>
    <w:rsid w:val="005901C1"/>
    <w:rsid w:val="00592FDE"/>
    <w:rsid w:val="005A0F5B"/>
    <w:rsid w:val="005A1763"/>
    <w:rsid w:val="005A2D07"/>
    <w:rsid w:val="005A6641"/>
    <w:rsid w:val="005B52F6"/>
    <w:rsid w:val="005B5696"/>
    <w:rsid w:val="005C2F43"/>
    <w:rsid w:val="005D0C49"/>
    <w:rsid w:val="005D4798"/>
    <w:rsid w:val="005E19D2"/>
    <w:rsid w:val="005E6730"/>
    <w:rsid w:val="005F514C"/>
    <w:rsid w:val="005F68FF"/>
    <w:rsid w:val="00600DD4"/>
    <w:rsid w:val="00603A21"/>
    <w:rsid w:val="006057AE"/>
    <w:rsid w:val="0060586A"/>
    <w:rsid w:val="0061263C"/>
    <w:rsid w:val="006137C9"/>
    <w:rsid w:val="00615598"/>
    <w:rsid w:val="00617052"/>
    <w:rsid w:val="0062638A"/>
    <w:rsid w:val="006269F1"/>
    <w:rsid w:val="006306D6"/>
    <w:rsid w:val="00630E0B"/>
    <w:rsid w:val="006355AD"/>
    <w:rsid w:val="006419CB"/>
    <w:rsid w:val="00643F4F"/>
    <w:rsid w:val="006459CB"/>
    <w:rsid w:val="006470BB"/>
    <w:rsid w:val="00653142"/>
    <w:rsid w:val="00654F94"/>
    <w:rsid w:val="0065613B"/>
    <w:rsid w:val="00660034"/>
    <w:rsid w:val="00661071"/>
    <w:rsid w:val="00661879"/>
    <w:rsid w:val="0066267D"/>
    <w:rsid w:val="00666F68"/>
    <w:rsid w:val="00670ABC"/>
    <w:rsid w:val="00671AD2"/>
    <w:rsid w:val="00672560"/>
    <w:rsid w:val="00680F18"/>
    <w:rsid w:val="00683570"/>
    <w:rsid w:val="00684918"/>
    <w:rsid w:val="00684DC9"/>
    <w:rsid w:val="00686CE4"/>
    <w:rsid w:val="00690B84"/>
    <w:rsid w:val="0069408A"/>
    <w:rsid w:val="006A064B"/>
    <w:rsid w:val="006B2F5F"/>
    <w:rsid w:val="006B6CFC"/>
    <w:rsid w:val="006C00FA"/>
    <w:rsid w:val="006C174F"/>
    <w:rsid w:val="006C1D83"/>
    <w:rsid w:val="006C24FA"/>
    <w:rsid w:val="006C27C4"/>
    <w:rsid w:val="006C4CF9"/>
    <w:rsid w:val="006D3FFA"/>
    <w:rsid w:val="006E0ACB"/>
    <w:rsid w:val="006E44A9"/>
    <w:rsid w:val="006E7D1B"/>
    <w:rsid w:val="006F3070"/>
    <w:rsid w:val="006F326D"/>
    <w:rsid w:val="006F4D7B"/>
    <w:rsid w:val="00702F26"/>
    <w:rsid w:val="00704C3B"/>
    <w:rsid w:val="00705A68"/>
    <w:rsid w:val="00707052"/>
    <w:rsid w:val="00711888"/>
    <w:rsid w:val="00715BDD"/>
    <w:rsid w:val="00717836"/>
    <w:rsid w:val="00725045"/>
    <w:rsid w:val="007259E4"/>
    <w:rsid w:val="00726707"/>
    <w:rsid w:val="0073047E"/>
    <w:rsid w:val="0073177F"/>
    <w:rsid w:val="00734E40"/>
    <w:rsid w:val="007360E9"/>
    <w:rsid w:val="00742C84"/>
    <w:rsid w:val="0074315D"/>
    <w:rsid w:val="00743438"/>
    <w:rsid w:val="00743CED"/>
    <w:rsid w:val="00743F15"/>
    <w:rsid w:val="00751F93"/>
    <w:rsid w:val="007523B4"/>
    <w:rsid w:val="007549A0"/>
    <w:rsid w:val="00756C26"/>
    <w:rsid w:val="007578FC"/>
    <w:rsid w:val="007617D3"/>
    <w:rsid w:val="00765897"/>
    <w:rsid w:val="00765D0F"/>
    <w:rsid w:val="007661E2"/>
    <w:rsid w:val="00766758"/>
    <w:rsid w:val="00767C5A"/>
    <w:rsid w:val="00770C55"/>
    <w:rsid w:val="0077749B"/>
    <w:rsid w:val="00777D67"/>
    <w:rsid w:val="0078236A"/>
    <w:rsid w:val="00782ACF"/>
    <w:rsid w:val="00782DAF"/>
    <w:rsid w:val="00784B0B"/>
    <w:rsid w:val="00786939"/>
    <w:rsid w:val="00787E6A"/>
    <w:rsid w:val="00793F8E"/>
    <w:rsid w:val="00794206"/>
    <w:rsid w:val="00794285"/>
    <w:rsid w:val="00795A40"/>
    <w:rsid w:val="007A1FCF"/>
    <w:rsid w:val="007A1FE6"/>
    <w:rsid w:val="007A57D5"/>
    <w:rsid w:val="007A623F"/>
    <w:rsid w:val="007B24D5"/>
    <w:rsid w:val="007C00C9"/>
    <w:rsid w:val="007C0E68"/>
    <w:rsid w:val="007C163C"/>
    <w:rsid w:val="007C603C"/>
    <w:rsid w:val="007E0B83"/>
    <w:rsid w:val="007E18ED"/>
    <w:rsid w:val="007E2B92"/>
    <w:rsid w:val="007E2E01"/>
    <w:rsid w:val="007F789D"/>
    <w:rsid w:val="00802207"/>
    <w:rsid w:val="008032FC"/>
    <w:rsid w:val="008049A6"/>
    <w:rsid w:val="008049D0"/>
    <w:rsid w:val="008071FA"/>
    <w:rsid w:val="00810744"/>
    <w:rsid w:val="0081114C"/>
    <w:rsid w:val="00811BA4"/>
    <w:rsid w:val="00814198"/>
    <w:rsid w:val="00820693"/>
    <w:rsid w:val="008227BC"/>
    <w:rsid w:val="008265D4"/>
    <w:rsid w:val="00830009"/>
    <w:rsid w:val="008332B4"/>
    <w:rsid w:val="00837451"/>
    <w:rsid w:val="0084065D"/>
    <w:rsid w:val="00847499"/>
    <w:rsid w:val="008507C9"/>
    <w:rsid w:val="00852DA9"/>
    <w:rsid w:val="0085388C"/>
    <w:rsid w:val="0086085E"/>
    <w:rsid w:val="00871AEB"/>
    <w:rsid w:val="00871E31"/>
    <w:rsid w:val="008767EB"/>
    <w:rsid w:val="00886B9E"/>
    <w:rsid w:val="00887C1C"/>
    <w:rsid w:val="0089290B"/>
    <w:rsid w:val="00896657"/>
    <w:rsid w:val="00896793"/>
    <w:rsid w:val="008B2E6E"/>
    <w:rsid w:val="008B4640"/>
    <w:rsid w:val="008D741C"/>
    <w:rsid w:val="008E26D7"/>
    <w:rsid w:val="008F1D04"/>
    <w:rsid w:val="008F3CEF"/>
    <w:rsid w:val="008F56EE"/>
    <w:rsid w:val="009025CA"/>
    <w:rsid w:val="00904730"/>
    <w:rsid w:val="0090775B"/>
    <w:rsid w:val="0091060C"/>
    <w:rsid w:val="00914676"/>
    <w:rsid w:val="0092158E"/>
    <w:rsid w:val="00921775"/>
    <w:rsid w:val="00921E48"/>
    <w:rsid w:val="009225D3"/>
    <w:rsid w:val="0092493E"/>
    <w:rsid w:val="0092639E"/>
    <w:rsid w:val="009265DF"/>
    <w:rsid w:val="009311D0"/>
    <w:rsid w:val="0093393D"/>
    <w:rsid w:val="009435F5"/>
    <w:rsid w:val="00950CDB"/>
    <w:rsid w:val="00951211"/>
    <w:rsid w:val="00955697"/>
    <w:rsid w:val="00963AC4"/>
    <w:rsid w:val="0097074F"/>
    <w:rsid w:val="009735B9"/>
    <w:rsid w:val="00977483"/>
    <w:rsid w:val="00977F8B"/>
    <w:rsid w:val="0098521E"/>
    <w:rsid w:val="009904AB"/>
    <w:rsid w:val="0099175E"/>
    <w:rsid w:val="009A30D7"/>
    <w:rsid w:val="009A3CF8"/>
    <w:rsid w:val="009A40DC"/>
    <w:rsid w:val="009A5336"/>
    <w:rsid w:val="009A784C"/>
    <w:rsid w:val="009B4C8F"/>
    <w:rsid w:val="009B6B5D"/>
    <w:rsid w:val="009B7331"/>
    <w:rsid w:val="009C4D08"/>
    <w:rsid w:val="009D00AC"/>
    <w:rsid w:val="009D363B"/>
    <w:rsid w:val="009D37F9"/>
    <w:rsid w:val="009D61C6"/>
    <w:rsid w:val="009D6553"/>
    <w:rsid w:val="009D6E9F"/>
    <w:rsid w:val="009E00CA"/>
    <w:rsid w:val="009E3704"/>
    <w:rsid w:val="009E4C5A"/>
    <w:rsid w:val="009F019C"/>
    <w:rsid w:val="009F023D"/>
    <w:rsid w:val="009F34B8"/>
    <w:rsid w:val="009F3984"/>
    <w:rsid w:val="009F3B7E"/>
    <w:rsid w:val="00A117E0"/>
    <w:rsid w:val="00A1559D"/>
    <w:rsid w:val="00A1635C"/>
    <w:rsid w:val="00A22E63"/>
    <w:rsid w:val="00A23B23"/>
    <w:rsid w:val="00A266B3"/>
    <w:rsid w:val="00A26702"/>
    <w:rsid w:val="00A278B6"/>
    <w:rsid w:val="00A31589"/>
    <w:rsid w:val="00A3211E"/>
    <w:rsid w:val="00A34A1E"/>
    <w:rsid w:val="00A35D35"/>
    <w:rsid w:val="00A36B76"/>
    <w:rsid w:val="00A376A2"/>
    <w:rsid w:val="00A5019A"/>
    <w:rsid w:val="00A53F1F"/>
    <w:rsid w:val="00A54789"/>
    <w:rsid w:val="00A54EBD"/>
    <w:rsid w:val="00A65AA7"/>
    <w:rsid w:val="00A665A0"/>
    <w:rsid w:val="00A6762C"/>
    <w:rsid w:val="00A7224A"/>
    <w:rsid w:val="00A80B7D"/>
    <w:rsid w:val="00A841E4"/>
    <w:rsid w:val="00A87F0B"/>
    <w:rsid w:val="00A90251"/>
    <w:rsid w:val="00A94F43"/>
    <w:rsid w:val="00A95A86"/>
    <w:rsid w:val="00A965F1"/>
    <w:rsid w:val="00A96A1F"/>
    <w:rsid w:val="00A9725C"/>
    <w:rsid w:val="00A97533"/>
    <w:rsid w:val="00A97ECC"/>
    <w:rsid w:val="00AA0033"/>
    <w:rsid w:val="00AA13AC"/>
    <w:rsid w:val="00AA20AE"/>
    <w:rsid w:val="00AA2EEE"/>
    <w:rsid w:val="00AA3973"/>
    <w:rsid w:val="00AB2A3F"/>
    <w:rsid w:val="00AB358D"/>
    <w:rsid w:val="00AB59F8"/>
    <w:rsid w:val="00AB798C"/>
    <w:rsid w:val="00AB7D94"/>
    <w:rsid w:val="00AC142F"/>
    <w:rsid w:val="00AC4170"/>
    <w:rsid w:val="00AD2E83"/>
    <w:rsid w:val="00AD5272"/>
    <w:rsid w:val="00AD6218"/>
    <w:rsid w:val="00AE544F"/>
    <w:rsid w:val="00B00D7A"/>
    <w:rsid w:val="00B0290E"/>
    <w:rsid w:val="00B05437"/>
    <w:rsid w:val="00B13905"/>
    <w:rsid w:val="00B14C46"/>
    <w:rsid w:val="00B155FF"/>
    <w:rsid w:val="00B16224"/>
    <w:rsid w:val="00B20107"/>
    <w:rsid w:val="00B30911"/>
    <w:rsid w:val="00B35094"/>
    <w:rsid w:val="00B36996"/>
    <w:rsid w:val="00B41C23"/>
    <w:rsid w:val="00B43ECC"/>
    <w:rsid w:val="00B44929"/>
    <w:rsid w:val="00B47234"/>
    <w:rsid w:val="00B47D04"/>
    <w:rsid w:val="00B514DE"/>
    <w:rsid w:val="00B57C57"/>
    <w:rsid w:val="00B60649"/>
    <w:rsid w:val="00B61AA4"/>
    <w:rsid w:val="00B652FD"/>
    <w:rsid w:val="00B65479"/>
    <w:rsid w:val="00B74764"/>
    <w:rsid w:val="00B8498A"/>
    <w:rsid w:val="00B87BBE"/>
    <w:rsid w:val="00B91693"/>
    <w:rsid w:val="00B92EB4"/>
    <w:rsid w:val="00B9476E"/>
    <w:rsid w:val="00B95461"/>
    <w:rsid w:val="00B978D8"/>
    <w:rsid w:val="00BA626C"/>
    <w:rsid w:val="00BB7219"/>
    <w:rsid w:val="00BC0009"/>
    <w:rsid w:val="00BC0BAA"/>
    <w:rsid w:val="00BC75CD"/>
    <w:rsid w:val="00BD2416"/>
    <w:rsid w:val="00BD5D0B"/>
    <w:rsid w:val="00BD6C33"/>
    <w:rsid w:val="00BE2907"/>
    <w:rsid w:val="00BE2ADD"/>
    <w:rsid w:val="00BF4E0D"/>
    <w:rsid w:val="00BF5335"/>
    <w:rsid w:val="00BF683A"/>
    <w:rsid w:val="00C02AAD"/>
    <w:rsid w:val="00C03D1B"/>
    <w:rsid w:val="00C04566"/>
    <w:rsid w:val="00C22BC2"/>
    <w:rsid w:val="00C24177"/>
    <w:rsid w:val="00C31965"/>
    <w:rsid w:val="00C401BD"/>
    <w:rsid w:val="00C47BEE"/>
    <w:rsid w:val="00C64770"/>
    <w:rsid w:val="00C66D1D"/>
    <w:rsid w:val="00C67392"/>
    <w:rsid w:val="00C73193"/>
    <w:rsid w:val="00C760C2"/>
    <w:rsid w:val="00C8124E"/>
    <w:rsid w:val="00C83866"/>
    <w:rsid w:val="00C878EF"/>
    <w:rsid w:val="00C936AE"/>
    <w:rsid w:val="00CA0E0D"/>
    <w:rsid w:val="00CA177B"/>
    <w:rsid w:val="00CB24BF"/>
    <w:rsid w:val="00CB7522"/>
    <w:rsid w:val="00CC1749"/>
    <w:rsid w:val="00CC32FD"/>
    <w:rsid w:val="00CC3C9E"/>
    <w:rsid w:val="00CC4278"/>
    <w:rsid w:val="00CD2AFF"/>
    <w:rsid w:val="00CD3893"/>
    <w:rsid w:val="00CD4D5A"/>
    <w:rsid w:val="00CF0BB0"/>
    <w:rsid w:val="00CF6F2D"/>
    <w:rsid w:val="00D01D7E"/>
    <w:rsid w:val="00D05361"/>
    <w:rsid w:val="00D0589D"/>
    <w:rsid w:val="00D06173"/>
    <w:rsid w:val="00D12BE7"/>
    <w:rsid w:val="00D15A6B"/>
    <w:rsid w:val="00D174AB"/>
    <w:rsid w:val="00D308AD"/>
    <w:rsid w:val="00D317A0"/>
    <w:rsid w:val="00D31886"/>
    <w:rsid w:val="00D32BA3"/>
    <w:rsid w:val="00D33255"/>
    <w:rsid w:val="00D423BA"/>
    <w:rsid w:val="00D524DE"/>
    <w:rsid w:val="00D57F9B"/>
    <w:rsid w:val="00D750BE"/>
    <w:rsid w:val="00D75EE9"/>
    <w:rsid w:val="00D77893"/>
    <w:rsid w:val="00D80712"/>
    <w:rsid w:val="00D831CE"/>
    <w:rsid w:val="00D91D0A"/>
    <w:rsid w:val="00D95E4A"/>
    <w:rsid w:val="00DB185E"/>
    <w:rsid w:val="00DB1D28"/>
    <w:rsid w:val="00DC518B"/>
    <w:rsid w:val="00DD2E8A"/>
    <w:rsid w:val="00DE033B"/>
    <w:rsid w:val="00DE4B89"/>
    <w:rsid w:val="00DE6228"/>
    <w:rsid w:val="00E07C06"/>
    <w:rsid w:val="00E11544"/>
    <w:rsid w:val="00E15DFE"/>
    <w:rsid w:val="00E17123"/>
    <w:rsid w:val="00E261E9"/>
    <w:rsid w:val="00E264B8"/>
    <w:rsid w:val="00E32875"/>
    <w:rsid w:val="00E35DB0"/>
    <w:rsid w:val="00E35DB7"/>
    <w:rsid w:val="00E37266"/>
    <w:rsid w:val="00E4730D"/>
    <w:rsid w:val="00E5584B"/>
    <w:rsid w:val="00E651B9"/>
    <w:rsid w:val="00E652E9"/>
    <w:rsid w:val="00E71DE1"/>
    <w:rsid w:val="00E834B9"/>
    <w:rsid w:val="00E84091"/>
    <w:rsid w:val="00E840E7"/>
    <w:rsid w:val="00E8436A"/>
    <w:rsid w:val="00E848CD"/>
    <w:rsid w:val="00E912F8"/>
    <w:rsid w:val="00E95373"/>
    <w:rsid w:val="00E95609"/>
    <w:rsid w:val="00E96188"/>
    <w:rsid w:val="00E96D3B"/>
    <w:rsid w:val="00E976DD"/>
    <w:rsid w:val="00EA1808"/>
    <w:rsid w:val="00EA38B9"/>
    <w:rsid w:val="00EA3CD0"/>
    <w:rsid w:val="00EA5012"/>
    <w:rsid w:val="00EA6CF9"/>
    <w:rsid w:val="00EB0CBD"/>
    <w:rsid w:val="00EC1DEA"/>
    <w:rsid w:val="00EC3F15"/>
    <w:rsid w:val="00EC60B7"/>
    <w:rsid w:val="00ED24D9"/>
    <w:rsid w:val="00ED4108"/>
    <w:rsid w:val="00ED602F"/>
    <w:rsid w:val="00EE1033"/>
    <w:rsid w:val="00EE3080"/>
    <w:rsid w:val="00EE417B"/>
    <w:rsid w:val="00EE4386"/>
    <w:rsid w:val="00EE6825"/>
    <w:rsid w:val="00EE7093"/>
    <w:rsid w:val="00EF564C"/>
    <w:rsid w:val="00EF7114"/>
    <w:rsid w:val="00F05DCB"/>
    <w:rsid w:val="00F07C56"/>
    <w:rsid w:val="00F266EB"/>
    <w:rsid w:val="00F34D64"/>
    <w:rsid w:val="00F41495"/>
    <w:rsid w:val="00F41765"/>
    <w:rsid w:val="00F4451A"/>
    <w:rsid w:val="00F44820"/>
    <w:rsid w:val="00F5441C"/>
    <w:rsid w:val="00F55593"/>
    <w:rsid w:val="00F56365"/>
    <w:rsid w:val="00F57BD2"/>
    <w:rsid w:val="00F64F3D"/>
    <w:rsid w:val="00F70F21"/>
    <w:rsid w:val="00F740E6"/>
    <w:rsid w:val="00F740E9"/>
    <w:rsid w:val="00F80691"/>
    <w:rsid w:val="00F835F9"/>
    <w:rsid w:val="00F93ABC"/>
    <w:rsid w:val="00FA221C"/>
    <w:rsid w:val="00FA535B"/>
    <w:rsid w:val="00FA5D4A"/>
    <w:rsid w:val="00FA7648"/>
    <w:rsid w:val="00FA7C21"/>
    <w:rsid w:val="00FB042F"/>
    <w:rsid w:val="00FB48ED"/>
    <w:rsid w:val="00FB530C"/>
    <w:rsid w:val="00FB7A87"/>
    <w:rsid w:val="00FC7DC8"/>
    <w:rsid w:val="00FD3318"/>
    <w:rsid w:val="00FD4CA8"/>
    <w:rsid w:val="00FE02D6"/>
    <w:rsid w:val="00FE0DB7"/>
    <w:rsid w:val="00FE41EE"/>
    <w:rsid w:val="00FE568E"/>
    <w:rsid w:val="00FE7C5E"/>
    <w:rsid w:val="00FF0B1D"/>
    <w:rsid w:val="00FF1896"/>
    <w:rsid w:val="00FF2333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C96CF"/>
  <w15:docId w15:val="{6DFB221D-3186-429C-A74E-C2B5653D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23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2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46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23E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nk">
    <w:name w:val="Hyperlink"/>
    <w:basedOn w:val="Fontepargpadro"/>
    <w:uiPriority w:val="99"/>
    <w:unhideWhenUsed/>
    <w:rsid w:val="006B6CF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E4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B7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7A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7A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7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7A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A87"/>
    <w:rPr>
      <w:rFonts w:ascii="Segoe UI" w:hAnsi="Segoe UI" w:cs="Segoe UI"/>
      <w:sz w:val="18"/>
      <w:szCs w:val="18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725045"/>
    <w:pPr>
      <w:tabs>
        <w:tab w:val="left" w:pos="440"/>
        <w:tab w:val="right" w:leader="dot" w:pos="8494"/>
      </w:tabs>
      <w:spacing w:after="100" w:line="276" w:lineRule="auto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725045"/>
    <w:pPr>
      <w:tabs>
        <w:tab w:val="left" w:pos="880"/>
        <w:tab w:val="right" w:leader="dot" w:pos="8494"/>
      </w:tabs>
      <w:spacing w:after="100" w:line="276" w:lineRule="auto"/>
      <w:ind w:left="220"/>
    </w:pPr>
    <w:rPr>
      <w:rFonts w:ascii="Times New Roman" w:hAnsi="Times New Roman" w:cs="Times New Roman"/>
      <w:b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25045"/>
    <w:pPr>
      <w:spacing w:before="480" w:line="276" w:lineRule="auto"/>
      <w:outlineLvl w:val="9"/>
    </w:pPr>
    <w:rPr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045"/>
  </w:style>
  <w:style w:type="paragraph" w:styleId="Rodap">
    <w:name w:val="footer"/>
    <w:basedOn w:val="Normal"/>
    <w:link w:val="RodapChar"/>
    <w:uiPriority w:val="99"/>
    <w:unhideWhenUsed/>
    <w:rsid w:val="00725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045"/>
  </w:style>
  <w:style w:type="character" w:styleId="nfase">
    <w:name w:val="Emphasis"/>
    <w:basedOn w:val="Fontepargpadro"/>
    <w:uiPriority w:val="20"/>
    <w:qFormat/>
    <w:rsid w:val="00B978D8"/>
    <w:rPr>
      <w:i/>
      <w:iCs/>
    </w:rPr>
  </w:style>
  <w:style w:type="character" w:customStyle="1" w:styleId="apple-converted-space">
    <w:name w:val="apple-converted-space"/>
    <w:basedOn w:val="Fontepargpadro"/>
    <w:rsid w:val="00B978D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6A1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6A1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6A13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33EFF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070155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B92E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757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CC3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8975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970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553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800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46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585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82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49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37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01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404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457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796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4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726">
          <w:marLeft w:val="171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https://youtu.be/9ctTy-Nc55Q" TargetMode="External"/><Relationship Id="rId21" Type="http://schemas.openxmlformats.org/officeDocument/2006/relationships/image" Target="media/image8.jpeg"/><Relationship Id="rId22" Type="http://schemas.openxmlformats.org/officeDocument/2006/relationships/hyperlink" Target="https://youtu.be/ra-qeC5B6zQ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png"/><Relationship Id="rId17" Type="http://schemas.openxmlformats.org/officeDocument/2006/relationships/image" Target="media/image6.jpeg"/><Relationship Id="rId18" Type="http://schemas.openxmlformats.org/officeDocument/2006/relationships/hyperlink" Target="https://youtu.be/d9_GuSil2oI" TargetMode="External"/><Relationship Id="rId19" Type="http://schemas.openxmlformats.org/officeDocument/2006/relationships/image" Target="media/image7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6736e6-0d09-4a30-9781-d08a27c5ac52">JKD7EFPSCFJY-150212096-925462</_dlc_DocId>
    <_dlc_DocIdUrl xmlns="1d6736e6-0d09-4a30-9781-d08a27c5ac52">
      <Url>https://undp.sharepoint.com/teams/BRA/_layouts/15/DocIdRedir.aspx?ID=JKD7EFPSCFJY-150212096-925462</Url>
      <Description>JKD7EFPSCFJY-150212096-925462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2326DB23A6648B47A75FF8B2710B9" ma:contentTypeVersion="8593" ma:contentTypeDescription="Create a new document." ma:contentTypeScope="" ma:versionID="7eea3ae78a94d2c69ff929d7a12b9ce7">
  <xsd:schema xmlns:xsd="http://www.w3.org/2001/XMLSchema" xmlns:xs="http://www.w3.org/2001/XMLSchema" xmlns:p="http://schemas.microsoft.com/office/2006/metadata/properties" xmlns:ns2="1d6736e6-0d09-4a30-9781-d08a27c5ac52" xmlns:ns3="44565b52-f05b-452c-8cc8-9ffcf4c4585f" targetNamespace="http://schemas.microsoft.com/office/2006/metadata/properties" ma:root="true" ma:fieldsID="df1a17c58ebe1c1ab8ca4211efc3f735" ns2:_="" ns3:_="">
    <xsd:import namespace="1d6736e6-0d09-4a30-9781-d08a27c5ac52"/>
    <xsd:import namespace="44565b52-f05b-452c-8cc8-9ffcf4c458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736e6-0d09-4a30-9781-d08a27c5ac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65b52-f05b-452c-8cc8-9ffcf4c45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C848C-F727-48B9-B0BE-9684DA2279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9069C9-2785-454E-8527-B152D95BD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3610E-B305-4A35-A363-4FE8F9931A56}">
  <ds:schemaRefs>
    <ds:schemaRef ds:uri="http://schemas.microsoft.com/office/2006/metadata/properties"/>
    <ds:schemaRef ds:uri="http://schemas.microsoft.com/office/infopath/2007/PartnerControls"/>
    <ds:schemaRef ds:uri="1d6736e6-0d09-4a30-9781-d08a27c5ac52"/>
  </ds:schemaRefs>
</ds:datastoreItem>
</file>

<file path=customXml/itemProps4.xml><?xml version="1.0" encoding="utf-8"?>
<ds:datastoreItem xmlns:ds="http://schemas.openxmlformats.org/officeDocument/2006/customXml" ds:itemID="{EF0C2E4F-CCD7-48FB-97C6-04047E03B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736e6-0d09-4a30-9781-d08a27c5ac52"/>
    <ds:schemaRef ds:uri="44565b52-f05b-452c-8cc8-9ffcf4c45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212CF7-1AF7-9542-A567-5B2ECADB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2409</Words>
  <Characters>13010</Characters>
  <Application>Microsoft Macintosh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Tiago Zenero de Souza</dc:creator>
  <cp:lastModifiedBy>Lucas Santos Tolentino</cp:lastModifiedBy>
  <cp:revision>2</cp:revision>
  <cp:lastPrinted>2020-03-10T12:20:00Z</cp:lastPrinted>
  <dcterms:created xsi:type="dcterms:W3CDTF">2020-09-28T18:09:00Z</dcterms:created>
  <dcterms:modified xsi:type="dcterms:W3CDTF">2020-09-28T18:09:00Z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0x0101006E52326DB23A6648B47A75FF8B2710B9</vt:lpwstr>
  </property>
  <property fmtid="{D5CDD505-2E9C-101B-9397-08002B2CF9AE}" pid="3" name="_dlc_DocIdItemGuid">
    <vt:lpwstr>05a9eedb-afbd-4f97-b38f-a3ed09e8ce66</vt:lpwstr>
  </property>
</Properties>
</file>